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B6BBE">
      <w:pPr>
        <w:spacing w:line="100" w:lineRule="exact"/>
        <w:jc w:val="both"/>
        <w:rPr>
          <w:rFonts w:hint="default" w:ascii="Times New Roman" w:hAnsi="Times New Roman" w:cs="Times New Roman"/>
          <w:color w:val="000000"/>
          <w:sz w:val="36"/>
          <w:szCs w:val="36"/>
        </w:rPr>
      </w:pPr>
      <w:bookmarkStart w:id="0" w:name="_Toc530473016"/>
    </w:p>
    <w:bookmarkEnd w:id="0"/>
    <w:p w14:paraId="02794F47">
      <w:pPr>
        <w:spacing w:line="740" w:lineRule="exact"/>
        <w:jc w:val="center"/>
        <w:outlineLvl w:val="2"/>
        <w:rPr>
          <w:rFonts w:hint="default" w:ascii="Times New Roman" w:hAnsi="Times New Roman" w:eastAsia="黑体" w:cs="Times New Roman"/>
          <w:color w:val="000000"/>
          <w:sz w:val="32"/>
          <w:szCs w:val="32"/>
        </w:rPr>
      </w:pPr>
      <w:bookmarkStart w:id="1" w:name="_Toc1550903188"/>
      <w:bookmarkStart w:id="2" w:name="_Toc1423068732"/>
      <w:bookmarkStart w:id="3" w:name="_Toc1827832502"/>
      <w:bookmarkStart w:id="4" w:name="_Toc357348418"/>
      <w:bookmarkStart w:id="5" w:name="_Toc2124023149"/>
      <w:bookmarkStart w:id="6" w:name="_Toc1099067205"/>
      <w:bookmarkStart w:id="7" w:name="_Toc2131911538"/>
      <w:bookmarkStart w:id="8" w:name="_Toc175603519"/>
      <w:r>
        <w:rPr>
          <w:rFonts w:hint="eastAsia" w:ascii="Times New Roman" w:hAnsi="Times New Roman" w:eastAsia="黑体" w:cs="Times New Roman"/>
          <w:color w:val="000000"/>
          <w:sz w:val="32"/>
          <w:szCs w:val="32"/>
          <w:lang w:eastAsia="zh-CN"/>
        </w:rPr>
        <w:t>2025年度</w:t>
      </w:r>
      <w:r>
        <w:rPr>
          <w:rFonts w:hint="default" w:ascii="Times New Roman" w:hAnsi="Times New Roman" w:eastAsia="黑体" w:cs="Times New Roman"/>
          <w:color w:val="000000"/>
          <w:sz w:val="32"/>
          <w:szCs w:val="32"/>
        </w:rPr>
        <w:t>海南省科学技术奖提名公示内容</w:t>
      </w:r>
      <w:bookmarkEnd w:id="1"/>
      <w:bookmarkEnd w:id="2"/>
      <w:bookmarkEnd w:id="3"/>
      <w:bookmarkEnd w:id="4"/>
      <w:bookmarkEnd w:id="5"/>
      <w:bookmarkEnd w:id="6"/>
      <w:bookmarkEnd w:id="7"/>
      <w:bookmarkEnd w:id="8"/>
    </w:p>
    <w:p w14:paraId="17522FB3">
      <w:pPr>
        <w:spacing w:line="100" w:lineRule="exact"/>
        <w:jc w:val="center"/>
        <w:rPr>
          <w:rFonts w:hint="default" w:ascii="Times New Roman" w:hAnsi="Times New Roman" w:eastAsia="仿宋_GB2312" w:cs="Times New Roman"/>
          <w:color w:val="000000"/>
          <w:sz w:val="32"/>
          <w:szCs w:val="32"/>
        </w:rPr>
      </w:pPr>
    </w:p>
    <w:p w14:paraId="3049A60D">
      <w:pPr>
        <w:spacing w:line="440" w:lineRule="exact"/>
        <w:jc w:val="center"/>
        <w:rPr>
          <w:rFonts w:hint="eastAsia" w:ascii="宋体" w:hAnsi="宋体" w:eastAsia="宋体" w:cs="宋体"/>
          <w:szCs w:val="24"/>
        </w:rPr>
      </w:pPr>
      <w:r>
        <w:rPr>
          <w:rFonts w:hint="eastAsia" w:ascii="宋体" w:hAnsi="宋体" w:eastAsia="宋体" w:cs="宋体"/>
          <w:szCs w:val="24"/>
        </w:rPr>
        <w:t>（适用于项目主要完成单位、主要完成人所在单位）</w:t>
      </w:r>
    </w:p>
    <w:p w14:paraId="4757EA84">
      <w:pPr>
        <w:spacing w:line="440" w:lineRule="exact"/>
        <w:rPr>
          <w:rFonts w:hint="eastAsia" w:ascii="宋体" w:hAnsi="宋体" w:eastAsia="宋体" w:cs="宋体"/>
          <w:szCs w:val="24"/>
        </w:rPr>
      </w:pPr>
    </w:p>
    <w:p w14:paraId="140D1C7B">
      <w:pPr>
        <w:spacing w:line="440" w:lineRule="exact"/>
        <w:jc w:val="center"/>
        <w:rPr>
          <w:rFonts w:hint="default" w:ascii="Times New Roman" w:hAnsi="Times New Roman" w:eastAsia="宋体" w:cs="Times New Roman"/>
          <w:szCs w:val="24"/>
        </w:rPr>
      </w:pPr>
      <w:r>
        <w:rPr>
          <w:rFonts w:hint="default" w:ascii="Times New Roman" w:hAnsi="Times New Roman" w:eastAsia="宋体" w:cs="Times New Roman"/>
          <w:szCs w:val="24"/>
        </w:rPr>
        <w:t>公示单位（公章）：                  填表日期</w:t>
      </w:r>
      <w:r>
        <w:rPr>
          <w:rFonts w:hint="eastAsia" w:cs="Times New Roman"/>
          <w:szCs w:val="24"/>
          <w:lang w:eastAsia="zh-CN"/>
        </w:rPr>
        <w:t>：</w:t>
      </w:r>
      <w:r>
        <w:rPr>
          <w:rFonts w:hint="eastAsia" w:cs="Times New Roman"/>
          <w:szCs w:val="24"/>
          <w:lang w:val="en-US" w:eastAsia="zh-CN"/>
        </w:rPr>
        <w:t>2026</w:t>
      </w:r>
      <w:r>
        <w:rPr>
          <w:rFonts w:hint="default" w:ascii="Times New Roman" w:hAnsi="Times New Roman" w:eastAsia="宋体" w:cs="Times New Roman"/>
          <w:szCs w:val="24"/>
        </w:rPr>
        <w:t>年</w:t>
      </w:r>
      <w:r>
        <w:rPr>
          <w:rFonts w:hint="eastAsia" w:cs="Times New Roman"/>
          <w:szCs w:val="24"/>
          <w:lang w:val="en-US" w:eastAsia="zh-CN"/>
        </w:rPr>
        <w:t>2</w:t>
      </w:r>
      <w:r>
        <w:rPr>
          <w:rFonts w:hint="default" w:ascii="Times New Roman" w:hAnsi="Times New Roman" w:eastAsia="宋体" w:cs="Times New Roman"/>
          <w:szCs w:val="24"/>
        </w:rPr>
        <w:t>月</w:t>
      </w:r>
      <w:r>
        <w:rPr>
          <w:rFonts w:hint="eastAsia" w:cs="Times New Roman"/>
          <w:szCs w:val="24"/>
          <w:lang w:val="en-US" w:eastAsia="zh-CN"/>
        </w:rPr>
        <w:t>9</w:t>
      </w:r>
      <w:r>
        <w:rPr>
          <w:rFonts w:hint="default" w:ascii="Times New Roman" w:hAnsi="Times New Roman" w:eastAsia="宋体" w:cs="Times New Roman"/>
          <w:szCs w:val="24"/>
        </w:rPr>
        <w:t>日</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7051"/>
      </w:tblGrid>
      <w:tr w14:paraId="0103A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2269" w:type="dxa"/>
            <w:noWrap w:val="0"/>
            <w:vAlign w:val="center"/>
          </w:tcPr>
          <w:p w14:paraId="2C98CE8A">
            <w:pPr>
              <w:jc w:val="center"/>
              <w:rPr>
                <w:rStyle w:val="12"/>
                <w:rFonts w:hint="default" w:ascii="Times New Roman" w:hAnsi="Times New Roman" w:eastAsia="宋体" w:cs="Times New Roman"/>
                <w:color w:val="auto"/>
              </w:rPr>
            </w:pPr>
            <w:r>
              <w:rPr>
                <w:rStyle w:val="12"/>
                <w:rFonts w:hint="default" w:ascii="Times New Roman" w:hAnsi="Times New Roman" w:eastAsia="宋体" w:cs="Times New Roman"/>
                <w:color w:val="auto"/>
              </w:rPr>
              <w:t>项目名称</w:t>
            </w:r>
          </w:p>
        </w:tc>
        <w:tc>
          <w:tcPr>
            <w:tcW w:w="7051" w:type="dxa"/>
            <w:noWrap w:val="0"/>
            <w:vAlign w:val="center"/>
          </w:tcPr>
          <w:p w14:paraId="152106DF">
            <w:pPr>
              <w:jc w:val="center"/>
              <w:rPr>
                <w:rStyle w:val="12"/>
                <w:rFonts w:hint="default" w:ascii="Times New Roman" w:hAnsi="Times New Roman" w:eastAsia="宋体" w:cs="Times New Roman"/>
                <w:b w:val="0"/>
                <w:color w:val="auto"/>
                <w:sz w:val="28"/>
              </w:rPr>
            </w:pPr>
            <w:r>
              <w:rPr>
                <w:rStyle w:val="12"/>
                <w:rFonts w:hint="eastAsia" w:cs="Times New Roman" w:asciiTheme="minorHAnsi" w:hAnsiTheme="minorHAnsi" w:eastAsiaTheme="minorEastAsia"/>
                <w:b w:val="0"/>
                <w:color w:val="auto"/>
                <w:sz w:val="28"/>
                <w:lang w:val="en-US" w:eastAsia="zh-CN"/>
              </w:rPr>
              <w:t>基于新型</w:t>
            </w:r>
            <w:r>
              <w:rPr>
                <w:rStyle w:val="12"/>
                <w:rFonts w:hint="default" w:cs="Times New Roman" w:asciiTheme="minorHAnsi" w:hAnsiTheme="minorHAnsi" w:eastAsiaTheme="minorEastAsia"/>
                <w:b w:val="0"/>
                <w:color w:val="auto"/>
                <w:sz w:val="28"/>
                <w:lang w:val="en-US" w:eastAsia="zh-CN"/>
              </w:rPr>
              <w:t>纳米材料</w:t>
            </w:r>
            <w:r>
              <w:rPr>
                <w:rStyle w:val="12"/>
                <w:rFonts w:hint="eastAsia" w:cs="Times New Roman" w:asciiTheme="minorHAnsi" w:hAnsiTheme="minorHAnsi" w:eastAsiaTheme="minorEastAsia"/>
                <w:b w:val="0"/>
                <w:color w:val="auto"/>
                <w:sz w:val="28"/>
                <w:lang w:val="en-US" w:eastAsia="zh-CN"/>
              </w:rPr>
              <w:t>的高性能生物传感构建和机制研究</w:t>
            </w:r>
          </w:p>
        </w:tc>
      </w:tr>
      <w:tr w14:paraId="75B3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2269" w:type="dxa"/>
            <w:noWrap w:val="0"/>
            <w:vAlign w:val="center"/>
          </w:tcPr>
          <w:p w14:paraId="20656C68">
            <w:pPr>
              <w:jc w:val="center"/>
              <w:rPr>
                <w:rStyle w:val="12"/>
                <w:rFonts w:hint="default" w:ascii="Times New Roman" w:hAnsi="Times New Roman" w:eastAsia="宋体" w:cs="Times New Roman"/>
                <w:color w:val="auto"/>
              </w:rPr>
            </w:pPr>
            <w:r>
              <w:rPr>
                <w:rStyle w:val="12"/>
                <w:rFonts w:hint="default" w:ascii="Times New Roman" w:hAnsi="Times New Roman" w:eastAsia="宋体" w:cs="Times New Roman"/>
                <w:color w:val="auto"/>
              </w:rPr>
              <w:t>提名奖项</w:t>
            </w:r>
            <w:r>
              <w:rPr>
                <w:rStyle w:val="12"/>
                <w:rFonts w:hint="default" w:ascii="Times New Roman" w:hAnsi="Times New Roman" w:eastAsia="宋体" w:cs="Times New Roman"/>
                <w:color w:val="auto"/>
                <w:lang w:eastAsia="zh-CN"/>
              </w:rPr>
              <w:t>及</w:t>
            </w:r>
            <w:r>
              <w:rPr>
                <w:rStyle w:val="12"/>
                <w:rFonts w:hint="default" w:ascii="Times New Roman" w:hAnsi="Times New Roman" w:eastAsia="宋体" w:cs="Times New Roman"/>
                <w:color w:val="auto"/>
              </w:rPr>
              <w:t>等级</w:t>
            </w:r>
          </w:p>
        </w:tc>
        <w:tc>
          <w:tcPr>
            <w:tcW w:w="7051" w:type="dxa"/>
            <w:noWrap w:val="0"/>
            <w:vAlign w:val="center"/>
          </w:tcPr>
          <w:p w14:paraId="7EAF0C36">
            <w:pPr>
              <w:jc w:val="center"/>
              <w:rPr>
                <w:rStyle w:val="12"/>
                <w:rFonts w:hint="default" w:ascii="Times New Roman" w:hAnsi="Times New Roman" w:eastAsia="宋体" w:cs="Times New Roman"/>
                <w:b w:val="0"/>
                <w:color w:val="auto"/>
                <w:sz w:val="28"/>
                <w:lang w:val="en-US" w:eastAsia="zh-CN"/>
              </w:rPr>
            </w:pPr>
            <w:r>
              <w:rPr>
                <w:rStyle w:val="12"/>
                <w:rFonts w:hint="eastAsia" w:cs="Times New Roman"/>
                <w:b w:val="0"/>
                <w:color w:val="auto"/>
                <w:sz w:val="28"/>
                <w:lang w:val="en-US" w:eastAsia="zh-CN"/>
              </w:rPr>
              <w:t>海南省自然科学奖（二等）</w:t>
            </w:r>
          </w:p>
        </w:tc>
      </w:tr>
      <w:tr w14:paraId="0307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2269" w:type="dxa"/>
            <w:noWrap w:val="0"/>
            <w:vAlign w:val="center"/>
          </w:tcPr>
          <w:p w14:paraId="7F44B8BA">
            <w:pPr>
              <w:jc w:val="center"/>
              <w:rPr>
                <w:rFonts w:hint="default" w:ascii="Times New Roman" w:hAnsi="Times New Roman" w:eastAsia="宋体" w:cs="Times New Roman"/>
                <w:b/>
                <w:bCs/>
                <w:sz w:val="24"/>
                <w:szCs w:val="24"/>
                <w:lang w:val="en"/>
              </w:rPr>
            </w:pPr>
            <w:r>
              <w:rPr>
                <w:rStyle w:val="12"/>
                <w:rFonts w:hint="default" w:ascii="Times New Roman" w:hAnsi="Times New Roman" w:eastAsia="宋体" w:cs="Times New Roman"/>
                <w:color w:val="auto"/>
              </w:rPr>
              <w:t>提名</w:t>
            </w:r>
            <w:r>
              <w:rPr>
                <w:rStyle w:val="12"/>
                <w:rFonts w:hint="default" w:ascii="Times New Roman" w:hAnsi="Times New Roman" w:eastAsia="宋体" w:cs="Times New Roman"/>
                <w:color w:val="auto"/>
                <w:lang w:val="en-US" w:eastAsia="zh-CN"/>
              </w:rPr>
              <w:t>者</w:t>
            </w:r>
          </w:p>
        </w:tc>
        <w:tc>
          <w:tcPr>
            <w:tcW w:w="7051" w:type="dxa"/>
            <w:noWrap w:val="0"/>
            <w:vAlign w:val="center"/>
          </w:tcPr>
          <w:p w14:paraId="5C51DDEB">
            <w:pPr>
              <w:ind w:firstLine="1680" w:firstLineChars="600"/>
              <w:contextualSpacing/>
              <w:rPr>
                <w:rFonts w:hint="eastAsia" w:ascii="Times New Roman" w:hAnsi="Times New Roman" w:eastAsia="宋体" w:cs="Times New Roman"/>
                <w:bCs/>
                <w:sz w:val="24"/>
                <w:szCs w:val="24"/>
                <w:lang w:eastAsia="zh-CN"/>
              </w:rPr>
            </w:pPr>
            <w:r>
              <w:rPr>
                <w:rStyle w:val="12"/>
                <w:rFonts w:hint="eastAsia" w:cs="Times New Roman" w:asciiTheme="minorHAnsi" w:hAnsiTheme="minorHAnsi" w:eastAsiaTheme="minorEastAsia"/>
                <w:b w:val="0"/>
                <w:color w:val="auto"/>
                <w:sz w:val="28"/>
                <w:lang w:val="en-US" w:eastAsia="zh-CN"/>
              </w:rPr>
              <w:t>海南大学</w:t>
            </w:r>
          </w:p>
        </w:tc>
      </w:tr>
      <w:tr w14:paraId="0BF69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7" w:hRule="atLeast"/>
          <w:jc w:val="center"/>
        </w:trPr>
        <w:tc>
          <w:tcPr>
            <w:tcW w:w="2269" w:type="dxa"/>
            <w:tcBorders>
              <w:right w:val="single" w:color="auto" w:sz="4" w:space="0"/>
            </w:tcBorders>
            <w:noWrap w:val="0"/>
            <w:vAlign w:val="center"/>
          </w:tcPr>
          <w:p w14:paraId="29933F14">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项目简介</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1200字以内</w:t>
            </w:r>
            <w:r>
              <w:rPr>
                <w:rFonts w:hint="default" w:ascii="Times New Roman" w:hAnsi="Times New Roman" w:eastAsia="宋体" w:cs="Times New Roman"/>
                <w:b/>
                <w:bCs/>
                <w:sz w:val="24"/>
                <w:szCs w:val="24"/>
                <w:lang w:eastAsia="zh-CN"/>
              </w:rPr>
              <w:t>）</w:t>
            </w:r>
          </w:p>
        </w:tc>
        <w:tc>
          <w:tcPr>
            <w:tcW w:w="7051" w:type="dxa"/>
            <w:tcBorders>
              <w:left w:val="single" w:color="auto" w:sz="4" w:space="0"/>
            </w:tcBorders>
            <w:noWrap w:val="0"/>
            <w:vAlign w:val="center"/>
          </w:tcPr>
          <w:p w14:paraId="14A707F9">
            <w:pPr>
              <w:spacing w:line="440" w:lineRule="exact"/>
              <w:jc w:val="left"/>
              <w:rPr>
                <w:rFonts w:hint="eastAsia" w:asciiTheme="minorEastAsia" w:hAnsiTheme="minorEastAsia" w:eastAsiaTheme="minorEastAsia" w:cstheme="minorEastAsia"/>
                <w:b w:val="0"/>
                <w:bCs w:val="0"/>
                <w:i w:val="0"/>
                <w:iCs w:val="0"/>
                <w:caps w:val="0"/>
                <w:color w:val="0F1115"/>
                <w:spacing w:val="0"/>
                <w:sz w:val="24"/>
                <w:szCs w:val="24"/>
                <w:shd w:val="clear" w:color="auto" w:fill="FFFFFF"/>
                <w:lang w:val="en-US" w:eastAsia="zh-CN"/>
              </w:rPr>
            </w:pPr>
            <w:r>
              <w:rPr>
                <w:rFonts w:hint="eastAsia" w:asciiTheme="minorEastAsia" w:hAnsiTheme="minorEastAsia" w:eastAsiaTheme="minorEastAsia" w:cstheme="minorEastAsia"/>
                <w:b w:val="0"/>
                <w:bCs w:val="0"/>
                <w:i w:val="0"/>
                <w:iCs w:val="0"/>
                <w:caps w:val="0"/>
                <w:color w:val="0F1115"/>
                <w:spacing w:val="0"/>
                <w:sz w:val="24"/>
                <w:szCs w:val="24"/>
                <w:shd w:val="clear" w:color="auto" w:fill="FFFFFF"/>
                <w:lang w:val="en-US" w:eastAsia="zh-CN"/>
              </w:rPr>
              <w:t>1.本项目主要成果围绕“新型纳米材料的设计及其在高性能生物传感构建和机制研究”这一核心主题，从介孔材料、空心纳米材料、仿生复合材料到前沿的单/双原子催化材料，系统性地开展了三个层次的研究内容：</w:t>
            </w:r>
          </w:p>
          <w:p w14:paraId="79DBE2A8">
            <w:pPr>
              <w:spacing w:line="440" w:lineRule="exact"/>
              <w:jc w:val="left"/>
              <w:rPr>
                <w:rFonts w:hint="eastAsia" w:ascii="Times New Roman" w:hAnsi="Times New Roman" w:eastAsiaTheme="minorEastAsia" w:cstheme="minorEastAsia"/>
                <w:b w:val="0"/>
                <w:bCs w:val="0"/>
                <w:i w:val="0"/>
                <w:iCs w:val="0"/>
                <w:caps w:val="0"/>
                <w:color w:val="0F1115"/>
                <w:spacing w:val="0"/>
                <w:sz w:val="24"/>
                <w:szCs w:val="24"/>
                <w:shd w:val="clear" w:color="auto" w:fill="FFFFFF"/>
                <w:lang w:val="en-US" w:eastAsia="zh-CN"/>
              </w:rPr>
            </w:pPr>
            <w:r>
              <w:rPr>
                <w:rFonts w:hint="eastAsia" w:ascii="Times New Roman" w:hAnsi="Times New Roman" w:eastAsiaTheme="minorEastAsia" w:cstheme="minorEastAsia"/>
                <w:b w:val="0"/>
                <w:bCs w:val="0"/>
                <w:i w:val="0"/>
                <w:iCs w:val="0"/>
                <w:caps w:val="0"/>
                <w:color w:val="0F1115"/>
                <w:spacing w:val="0"/>
                <w:sz w:val="24"/>
                <w:szCs w:val="24"/>
                <w:shd w:val="clear" w:color="auto" w:fill="FFFFFF"/>
                <w:lang w:val="en-US" w:eastAsia="zh-CN"/>
              </w:rPr>
              <w:t>层次一：基于传统纳米结构材料的传感界面构建</w:t>
            </w:r>
          </w:p>
          <w:p w14:paraId="398AF437">
            <w:pPr>
              <w:spacing w:line="440" w:lineRule="exact"/>
              <w:jc w:val="left"/>
              <w:rPr>
                <w:rFonts w:hint="eastAsia" w:ascii="Times New Roman" w:hAnsi="Times New Roman" w:eastAsiaTheme="minorEastAsia" w:cstheme="minorEastAsia"/>
                <w:b w:val="0"/>
                <w:bCs w:val="0"/>
                <w:i w:val="0"/>
                <w:iCs w:val="0"/>
                <w:caps w:val="0"/>
                <w:color w:val="0F1115"/>
                <w:spacing w:val="0"/>
                <w:sz w:val="24"/>
                <w:szCs w:val="24"/>
                <w:shd w:val="clear" w:color="auto" w:fill="FFFFFF"/>
                <w:lang w:val="en-US" w:eastAsia="zh-CN"/>
              </w:rPr>
            </w:pPr>
            <w:r>
              <w:rPr>
                <w:rFonts w:hint="eastAsia" w:ascii="Times New Roman" w:hAnsi="Times New Roman" w:eastAsiaTheme="minorEastAsia" w:cstheme="minorEastAsia"/>
                <w:b w:val="0"/>
                <w:bCs w:val="0"/>
                <w:i w:val="0"/>
                <w:iCs w:val="0"/>
                <w:caps w:val="0"/>
                <w:color w:val="0F1115"/>
                <w:spacing w:val="0"/>
                <w:sz w:val="24"/>
                <w:szCs w:val="24"/>
                <w:shd w:val="clear" w:color="auto" w:fill="FFFFFF"/>
                <w:lang w:val="en-US" w:eastAsia="zh-CN"/>
              </w:rPr>
              <w:t>合成介孔二氧化硅纳米球，固载</w:t>
            </w: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Ru(bpy)</w:t>
            </w:r>
            <w:r>
              <w:rPr>
                <w:rFonts w:hint="default" w:ascii="Times New Roman" w:hAnsi="Times New Roman" w:cs="Times New Roman" w:eastAsiaTheme="minorEastAsia"/>
                <w:b w:val="0"/>
                <w:bCs w:val="0"/>
                <w:i w:val="0"/>
                <w:iCs w:val="0"/>
                <w:caps w:val="0"/>
                <w:color w:val="0F1115"/>
                <w:spacing w:val="0"/>
                <w:sz w:val="24"/>
                <w:szCs w:val="24"/>
                <w:shd w:val="clear" w:color="auto" w:fill="FFFFFF"/>
                <w:vertAlign w:val="subscript"/>
                <w:lang w:val="en-US" w:eastAsia="zh-CN"/>
              </w:rPr>
              <w:t>₃</w:t>
            </w:r>
            <w:r>
              <w:rPr>
                <w:rFonts w:hint="default" w:ascii="Times New Roman" w:hAnsi="Times New Roman" w:cs="Times New Roman" w:eastAsiaTheme="minorEastAsia"/>
                <w:b w:val="0"/>
                <w:bCs w:val="0"/>
                <w:i w:val="0"/>
                <w:iCs w:val="0"/>
                <w:caps w:val="0"/>
                <w:color w:val="0F1115"/>
                <w:spacing w:val="0"/>
                <w:sz w:val="24"/>
                <w:szCs w:val="24"/>
                <w:shd w:val="clear" w:color="auto" w:fill="FFFFFF"/>
                <w:vertAlign w:val="superscript"/>
                <w:lang w:val="en-US" w:eastAsia="zh-CN"/>
              </w:rPr>
              <w:t>²⁺</w:t>
            </w:r>
            <w:r>
              <w:rPr>
                <w:rFonts w:hint="eastAsia" w:ascii="Times New Roman" w:hAnsi="Times New Roman" w:eastAsiaTheme="minorEastAsia" w:cstheme="minorEastAsia"/>
                <w:b w:val="0"/>
                <w:bCs w:val="0"/>
                <w:i w:val="0"/>
                <w:iCs w:val="0"/>
                <w:caps w:val="0"/>
                <w:color w:val="0F1115"/>
                <w:spacing w:val="0"/>
                <w:sz w:val="24"/>
                <w:szCs w:val="24"/>
                <w:shd w:val="clear" w:color="auto" w:fill="FFFFFF"/>
                <w:lang w:val="en-US" w:eastAsia="zh-CN"/>
              </w:rPr>
              <w:t>，构建固态ECL传感器，利用三聚氰胺的直接增强效应，实现对食品中三聚氰胺的高灵敏检测（论文1）。构建基于</w:t>
            </w: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g-C₃N₄</w:t>
            </w:r>
            <w:r>
              <w:rPr>
                <w:rFonts w:hint="eastAsia" w:ascii="Times New Roman" w:hAnsi="Times New Roman" w:eastAsiaTheme="minorEastAsia" w:cstheme="minorEastAsia"/>
                <w:b w:val="0"/>
                <w:bCs w:val="0"/>
                <w:i w:val="0"/>
                <w:iCs w:val="0"/>
                <w:caps w:val="0"/>
                <w:color w:val="0F1115"/>
                <w:spacing w:val="0"/>
                <w:sz w:val="24"/>
                <w:szCs w:val="24"/>
                <w:shd w:val="clear" w:color="auto" w:fill="FFFFFF"/>
                <w:lang w:val="en-US" w:eastAsia="zh-CN"/>
              </w:rPr>
              <w:t>（供体）和</w:t>
            </w: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MnO₂-MWCNTs</w:t>
            </w:r>
            <w:r>
              <w:rPr>
                <w:rFonts w:hint="eastAsia" w:ascii="Times New Roman" w:hAnsi="Times New Roman" w:eastAsiaTheme="minorEastAsia" w:cstheme="minorEastAsia"/>
                <w:b w:val="0"/>
                <w:bCs w:val="0"/>
                <w:i w:val="0"/>
                <w:iCs w:val="0"/>
                <w:caps w:val="0"/>
                <w:color w:val="0F1115"/>
                <w:spacing w:val="0"/>
                <w:sz w:val="24"/>
                <w:szCs w:val="24"/>
                <w:shd w:val="clear" w:color="auto" w:fill="FFFFFF"/>
                <w:lang w:val="en-US" w:eastAsia="zh-CN"/>
              </w:rPr>
              <w:t>（受体）的ECL-RET体系，利用葡萄糖-Con A的特异性结合，实现对血清中刀豆蛋白A的超灵敏检测（论文2）。仿生合成BSA掺杂的三维多孔银纳米花，作为兼具生物相容性与导电性的细胞传感界面，结合凝集素识别，实现对结肠癌细胞的超灵敏计数及细胞表面唾液酸分子的定量（论文3）。利用空心Cu</w:t>
            </w:r>
            <w:r>
              <w:rPr>
                <w:rFonts w:hint="eastAsia" w:ascii="Times New Roman" w:hAnsi="Times New Roman" w:eastAsiaTheme="minorEastAsia" w:cstheme="minorEastAsia"/>
                <w:b w:val="0"/>
                <w:bCs w:val="0"/>
                <w:i w:val="0"/>
                <w:iCs w:val="0"/>
                <w:caps w:val="0"/>
                <w:color w:val="0F1115"/>
                <w:spacing w:val="0"/>
                <w:sz w:val="24"/>
                <w:szCs w:val="24"/>
                <w:shd w:val="clear" w:color="auto" w:fill="FFFFFF"/>
                <w:vertAlign w:val="subscript"/>
                <w:lang w:val="en-US" w:eastAsia="zh-CN"/>
              </w:rPr>
              <w:t>2</w:t>
            </w:r>
            <w:r>
              <w:rPr>
                <w:rFonts w:hint="eastAsia" w:ascii="Times New Roman" w:hAnsi="Times New Roman" w:eastAsiaTheme="minorEastAsia" w:cstheme="minorEastAsia"/>
                <w:b w:val="0"/>
                <w:bCs w:val="0"/>
                <w:i w:val="0"/>
                <w:iCs w:val="0"/>
                <w:caps w:val="0"/>
                <w:color w:val="0F1115"/>
                <w:spacing w:val="0"/>
                <w:sz w:val="24"/>
                <w:szCs w:val="24"/>
                <w:shd w:val="clear" w:color="auto" w:fill="FFFFFF"/>
                <w:lang w:val="en-US" w:eastAsia="zh-CN"/>
              </w:rPr>
              <w:t>O纳米球的电催化活性，构建空心Cu</w:t>
            </w:r>
            <w:r>
              <w:rPr>
                <w:rFonts w:hint="eastAsia" w:ascii="Times New Roman" w:hAnsi="Times New Roman" w:eastAsiaTheme="minorEastAsia" w:cstheme="minorEastAsia"/>
                <w:b w:val="0"/>
                <w:bCs w:val="0"/>
                <w:i w:val="0"/>
                <w:iCs w:val="0"/>
                <w:caps w:val="0"/>
                <w:color w:val="0F1115"/>
                <w:spacing w:val="0"/>
                <w:sz w:val="24"/>
                <w:szCs w:val="24"/>
                <w:shd w:val="clear" w:color="auto" w:fill="FFFFFF"/>
                <w:vertAlign w:val="subscript"/>
                <w:lang w:val="en-US" w:eastAsia="zh-CN"/>
              </w:rPr>
              <w:t>2</w:t>
            </w:r>
            <w:r>
              <w:rPr>
                <w:rFonts w:hint="eastAsia" w:ascii="Times New Roman" w:hAnsi="Times New Roman" w:eastAsiaTheme="minorEastAsia" w:cstheme="minorEastAsia"/>
                <w:b w:val="0"/>
                <w:bCs w:val="0"/>
                <w:i w:val="0"/>
                <w:iCs w:val="0"/>
                <w:caps w:val="0"/>
                <w:color w:val="0F1115"/>
                <w:spacing w:val="0"/>
                <w:sz w:val="24"/>
                <w:szCs w:val="24"/>
                <w:shd w:val="clear" w:color="auto" w:fill="FFFFFF"/>
                <w:lang w:val="en-US" w:eastAsia="zh-CN"/>
              </w:rPr>
              <w:t>O纳米球非酶葡萄糖传感，实现高灵敏度的葡萄糖检测（论文4）。</w:t>
            </w:r>
          </w:p>
          <w:p w14:paraId="7E3A8D99">
            <w:pPr>
              <w:spacing w:line="440" w:lineRule="exact"/>
              <w:jc w:val="left"/>
              <w:rPr>
                <w:rFonts w:hint="eastAsia" w:asciiTheme="minorEastAsia" w:hAnsiTheme="minorEastAsia" w:eastAsiaTheme="minorEastAsia" w:cstheme="minorEastAsia"/>
                <w:b w:val="0"/>
                <w:bCs w:val="0"/>
                <w:i w:val="0"/>
                <w:iCs w:val="0"/>
                <w:caps w:val="0"/>
                <w:color w:val="0F1115"/>
                <w:spacing w:val="0"/>
                <w:sz w:val="24"/>
                <w:szCs w:val="24"/>
                <w:shd w:val="clear" w:color="auto" w:fill="FFFFFF"/>
                <w:lang w:val="en-US" w:eastAsia="zh-CN"/>
              </w:rPr>
            </w:pPr>
            <w:r>
              <w:rPr>
                <w:rFonts w:hint="eastAsia" w:asciiTheme="minorEastAsia" w:hAnsiTheme="minorEastAsia" w:eastAsiaTheme="minorEastAsia" w:cstheme="minorEastAsia"/>
                <w:b w:val="0"/>
                <w:bCs w:val="0"/>
                <w:i w:val="0"/>
                <w:iCs w:val="0"/>
                <w:caps w:val="0"/>
                <w:color w:val="0F1115"/>
                <w:spacing w:val="0"/>
                <w:sz w:val="24"/>
                <w:szCs w:val="24"/>
                <w:shd w:val="clear" w:color="auto" w:fill="FFFFFF"/>
                <w:lang w:val="en-US" w:eastAsia="zh-CN"/>
              </w:rPr>
              <w:t>层次二：单原子纳米酶的理性设计、机理与应用</w:t>
            </w:r>
          </w:p>
          <w:p w14:paraId="624DD0F0">
            <w:pPr>
              <w:spacing w:line="440" w:lineRule="exact"/>
              <w:jc w:val="left"/>
              <w:rPr>
                <w:rFonts w:hint="eastAsia" w:asciiTheme="minorEastAsia" w:hAnsiTheme="minorEastAsia" w:eastAsiaTheme="minorEastAsia" w:cstheme="minorEastAsia"/>
                <w:b w:val="0"/>
                <w:bCs w:val="0"/>
                <w:i w:val="0"/>
                <w:iCs w:val="0"/>
                <w:caps w:val="0"/>
                <w:color w:val="0F1115"/>
                <w:spacing w:val="0"/>
                <w:sz w:val="24"/>
                <w:szCs w:val="24"/>
                <w:shd w:val="clear" w:color="auto" w:fill="FFFFFF"/>
                <w:lang w:val="en-US" w:eastAsia="zh-CN"/>
              </w:rPr>
            </w:pPr>
            <w:r>
              <w:rPr>
                <w:rFonts w:hint="eastAsia" w:asciiTheme="minorEastAsia" w:hAnsiTheme="minorEastAsia" w:eastAsiaTheme="minorEastAsia" w:cstheme="minorEastAsia"/>
                <w:b w:val="0"/>
                <w:bCs w:val="0"/>
                <w:i w:val="0"/>
                <w:iCs w:val="0"/>
                <w:caps w:val="0"/>
                <w:color w:val="0F1115"/>
                <w:spacing w:val="0"/>
                <w:sz w:val="24"/>
                <w:szCs w:val="24"/>
                <w:shd w:val="clear" w:color="auto" w:fill="FFFFFF"/>
                <w:lang w:val="en-US" w:eastAsia="zh-CN"/>
              </w:rPr>
              <w:t>以绿茶为原料合成磷掺杂的Fe单原子纳米酶，基于其氧化酶模拟活性催化TMB显色，构建智能手机集成的比色传感器，用于热带水果中抗坏血酸的快速现场检测（论文5和6）。</w:t>
            </w:r>
          </w:p>
          <w:p w14:paraId="058E9AA6">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层次三：双原子催化剂的理性设计与电化学发光传感</w:t>
            </w:r>
          </w:p>
          <w:p w14:paraId="1B4471FB">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设计并合成了Fe/Mn双原子催化剂，揭示了其双位点级联催化机制对氧还原反应的显著增强作用，并将其应用于鲁米诺-溶解氧ECL体系，构建了超高灵敏度的抗坏血酸传感器（论文7）。</w:t>
            </w:r>
          </w:p>
          <w:p w14:paraId="240B990D">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2.科学发现点</w:t>
            </w:r>
          </w:p>
          <w:p w14:paraId="520676CD">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（1）揭示了纳米材料结构对传感性能的关键作用：阐明了介孔结构对ECL试剂的稳定固载与信号增强机制，以及三维多孔仿生结构对细胞的高效、活性固定机制。</w:t>
            </w:r>
          </w:p>
          <w:p w14:paraId="151A0ED3">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（2）提出了多元化的信号放大与转换新策略：包括小分子直接增强ECL、ECL-RET淬灭、细胞阻抗传感以及原子级催化材料催化的比色/ECL信号放大。</w:t>
            </w:r>
          </w:p>
          <w:p w14:paraId="45A6BEB7">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（3）阐明了单/双原子纳米酶的构效关系与增强机制：</w:t>
            </w:r>
          </w:p>
          <w:p w14:paraId="212B3BDC">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发现杂原子（P）掺杂能有效调控Fe单原子中心的电子结构，从而显著提升其氧化酶活性。通过理论计算与实验验证，首次揭示了Fe/Mn双原子位点通过协同级联机制克服ORR限速步骤（OH*吸附），从而极大提升ECL效率。</w:t>
            </w:r>
          </w:p>
          <w:p w14:paraId="278E5E66">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3.科学价值</w:t>
            </w:r>
          </w:p>
          <w:p w14:paraId="584ABA12">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（1）建立了从传统纳米结构到原子级材料的传感研究体系，为ECL、比色等经典分析技术提供了全新的、高效的信号放大元件，推动了传感分析技术与智能手机的融合，促进了现场快速检测技术的发展。</w:t>
            </w:r>
          </w:p>
          <w:p w14:paraId="17F41402">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（2）研究成果成功应用于食品安全（三聚氰胺、水果新鲜度、黄曲霉毒素B1）、临床诊断（肿瘤标志物、肿瘤细胞），具备重大转化潜力。</w:t>
            </w:r>
          </w:p>
          <w:p w14:paraId="4102ED8D">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4.同行引用与评价：三维纳米花细胞传感界面的设计，作为提高传感器稳定性和生物相容性的经典策略被广泛引用，引用次数达100次。关于单原子纳米酶传感的综述因其系统性和前瞻性，引用次数达70多次。</w:t>
            </w:r>
          </w:p>
          <w:p w14:paraId="10FE4E04">
            <w:pPr>
              <w:spacing w:line="440" w:lineRule="exact"/>
              <w:jc w:val="left"/>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pP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 xml:space="preserve">   本项目的7篇代表性论文，包括3篇Biosensors and Bioelectronics（IF=10.5），2篇 Analytical Chemistry（IF=6.7），1篇Sensors and Actors B-Chemical (IF=8.7), 1篇 Food</w:t>
            </w:r>
            <w:r>
              <w:rPr>
                <w:rFonts w:hint="eastAsia" w:ascii="Times New Roman" w:hAnsi="Times New Roman" w:cs="Times New Roman" w:eastAsiaTheme="minorEastAsia"/>
                <w:b w:val="0"/>
                <w:bCs w:val="0"/>
                <w:i w:val="0"/>
                <w:iCs w:val="0"/>
                <w:caps w:val="0"/>
                <w:color w:val="0F1115"/>
                <w:spacing w:val="0"/>
                <w:sz w:val="24"/>
                <w:szCs w:val="24"/>
                <w:shd w:val="clear" w:color="auto" w:fill="FFFFFF"/>
                <w:lang w:val="en-US" w:eastAsia="zh-CN"/>
              </w:rPr>
              <w:t xml:space="preserve"> </w:t>
            </w:r>
            <w:r>
              <w:rPr>
                <w:rFonts w:hint="default" w:ascii="Times New Roman" w:hAnsi="Times New Roman" w:cs="Times New Roman" w:eastAsiaTheme="minorEastAsia"/>
                <w:b w:val="0"/>
                <w:bCs w:val="0"/>
                <w:i w:val="0"/>
                <w:iCs w:val="0"/>
                <w:caps w:val="0"/>
                <w:color w:val="0F1115"/>
                <w:spacing w:val="0"/>
                <w:sz w:val="24"/>
                <w:szCs w:val="24"/>
                <w:shd w:val="clear" w:color="auto" w:fill="FFFFFF"/>
                <w:lang w:val="en-US" w:eastAsia="zh-CN"/>
              </w:rPr>
              <w:t>Chemistry(IF=9.3)，SCI他引446次。单篇最高他引98次，含1篇热点论文。研究工作被Chem. Soc. Rev., Trends Anal. Chem., Anal. Chem.等权威刊物多次引述。基于该项目，第一完成人先后获得海南自贸港D类人才、博士后创新人才等荣誉称号，获国家自然科学基金（青年C类和地区基金）、海南省重点研发等项目基金资助。</w:t>
            </w:r>
          </w:p>
          <w:p w14:paraId="410826A7">
            <w:pPr>
              <w:spacing w:line="440" w:lineRule="exact"/>
              <w:jc w:val="left"/>
              <w:rPr>
                <w:rFonts w:hint="default" w:ascii="Times New Roman" w:hAnsi="Times New Roman" w:eastAsia="宋体" w:cs="Times New Roman"/>
                <w:bCs/>
                <w:sz w:val="24"/>
                <w:szCs w:val="24"/>
              </w:rPr>
            </w:pPr>
          </w:p>
        </w:tc>
      </w:tr>
      <w:tr w14:paraId="27F5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2269" w:type="dxa"/>
            <w:tcBorders>
              <w:right w:val="single" w:color="auto" w:sz="4" w:space="0"/>
            </w:tcBorders>
            <w:noWrap w:val="0"/>
            <w:vAlign w:val="center"/>
          </w:tcPr>
          <w:p w14:paraId="7532D01F">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提名书</w:t>
            </w:r>
          </w:p>
          <w:p w14:paraId="12AD5D8C">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相关内容</w:t>
            </w:r>
          </w:p>
        </w:tc>
        <w:tc>
          <w:tcPr>
            <w:tcW w:w="7051" w:type="dxa"/>
            <w:tcBorders>
              <w:left w:val="single" w:color="auto" w:sz="4" w:space="0"/>
            </w:tcBorders>
            <w:noWrap w:val="0"/>
            <w:vAlign w:val="center"/>
          </w:tcPr>
          <w:p w14:paraId="789F67A4">
            <w:pPr>
              <w:pStyle w:val="4"/>
              <w:numPr>
                <w:ilvl w:val="0"/>
                <w:numId w:val="0"/>
              </w:numPr>
              <w:adjustRightInd w:val="0"/>
              <w:spacing w:line="320" w:lineRule="exact"/>
              <w:rPr>
                <w:rFonts w:hint="eastAsia" w:ascii="Times New Roman" w:hAnsi="Times New Roman" w:cs="Times New Roman"/>
                <w:color w:val="000000"/>
                <w:sz w:val="24"/>
                <w:szCs w:val="24"/>
                <w:lang w:val="en-US" w:eastAsia="zh-CN"/>
              </w:rPr>
            </w:pPr>
            <w:r>
              <w:rPr>
                <w:rFonts w:hint="default" w:ascii="Times New Roman" w:hAnsi="Times New Roman" w:cs="Times New Roman"/>
                <w:b/>
                <w:bCs/>
                <w:color w:val="000000"/>
                <w:sz w:val="24"/>
                <w:szCs w:val="24"/>
                <w:lang w:val="en-US" w:eastAsia="zh-CN"/>
              </w:rPr>
              <w:t>论文1：</w:t>
            </w:r>
            <w:r>
              <w:rPr>
                <w:rFonts w:hint="default" w:ascii="Times New Roman" w:hAnsi="Times New Roman" w:cs="Times New Roman"/>
                <w:color w:val="000000"/>
                <w:sz w:val="24"/>
                <w:szCs w:val="24"/>
              </w:rPr>
              <w:t>A novel solid-state electrochemiluminescence sensor for melamine</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with Ru(bpy)3</w:t>
            </w:r>
            <w:r>
              <w:rPr>
                <w:rFonts w:hint="default" w:ascii="Times New Roman" w:hAnsi="Times New Roman" w:cs="Times New Roman"/>
                <w:color w:val="000000"/>
                <w:sz w:val="24"/>
                <w:szCs w:val="24"/>
                <w:vertAlign w:val="superscript"/>
              </w:rPr>
              <w:t>2</w:t>
            </w:r>
            <w:r>
              <w:rPr>
                <w:rFonts w:hint="default" w:ascii="Times New Roman" w:hAnsi="Times New Roman" w:cs="Times New Roman"/>
                <w:color w:val="000000"/>
                <w:sz w:val="24"/>
                <w:szCs w:val="24"/>
                <w:vertAlign w:val="superscript"/>
                <w:lang w:val="en-US" w:eastAsia="zh-CN"/>
              </w:rPr>
              <w:t>+</w:t>
            </w:r>
            <w:r>
              <w:rPr>
                <w:rFonts w:hint="default" w:ascii="Times New Roman" w:hAnsi="Times New Roman" w:cs="Times New Roman"/>
                <w:color w:val="000000"/>
                <w:sz w:val="24"/>
                <w:szCs w:val="24"/>
              </w:rPr>
              <w:t>/mesoporous silica nanospheres/Nafi</w:t>
            </w:r>
            <w:r>
              <w:rPr>
                <w:rFonts w:hint="default" w:ascii="Times New Roman" w:hAnsi="Times New Roman" w:cs="Times New Roman"/>
                <w:color w:val="000000"/>
                <w:sz w:val="24"/>
                <w:szCs w:val="24"/>
                <w:lang w:val="en-US" w:eastAsia="zh-CN"/>
              </w:rPr>
              <w:t>o</w:t>
            </w:r>
            <w:r>
              <w:rPr>
                <w:rFonts w:hint="default" w:ascii="Times New Roman" w:hAnsi="Times New Roman" w:cs="Times New Roman"/>
                <w:color w:val="000000"/>
                <w:sz w:val="24"/>
                <w:szCs w:val="24"/>
              </w:rPr>
              <w:t>n composite</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modified electrode</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AdvP4DF60E" w:cs="Times New Roman"/>
                <w:b w:val="0"/>
                <w:bCs w:val="0"/>
                <w:i w:val="0"/>
                <w:iCs w:val="0"/>
                <w:color w:val="000000"/>
                <w:sz w:val="24"/>
                <w:szCs w:val="24"/>
              </w:rPr>
              <w:t>Hongmei Cao, Xiaoqing Hu, Chenyi Hu, Yang Zhang, Nengqin Jia</w:t>
            </w:r>
            <w:r>
              <w:rPr>
                <w:rFonts w:hint="eastAsia" w:ascii="Times New Roman" w:hAnsi="Times New Roman" w:eastAsia="宋体" w:cs="Times New Roman"/>
                <w:b w:val="0"/>
                <w:bCs w:val="0"/>
                <w:i w:val="0"/>
                <w:iCs w:val="0"/>
                <w:color w:val="000000"/>
                <w:sz w:val="24"/>
                <w:szCs w:val="24"/>
                <w:lang w:val="en-US" w:eastAsia="zh-CN"/>
              </w:rPr>
              <w:t>*.</w:t>
            </w:r>
            <w:r>
              <w:rPr>
                <w:rFonts w:hint="default" w:ascii="Times New Roman" w:hAnsi="Times New Roman" w:eastAsia="AdvP4DF60E" w:cs="Times New Roman"/>
                <w:b w:val="0"/>
                <w:bCs w:val="0"/>
                <w:i w:val="0"/>
                <w:iCs w:val="0"/>
                <w:color w:val="000000"/>
                <w:sz w:val="24"/>
                <w:szCs w:val="24"/>
              </w:rPr>
              <w:t xml:space="preserve"> </w:t>
            </w:r>
            <w:r>
              <w:rPr>
                <w:rFonts w:hint="default" w:ascii="Times New Roman" w:hAnsi="Times New Roman" w:cs="Times New Roman"/>
                <w:b w:val="0"/>
                <w:bCs w:val="0"/>
                <w:i/>
                <w:iCs/>
                <w:color w:val="000000"/>
                <w:sz w:val="24"/>
                <w:szCs w:val="24"/>
                <w:lang w:val="en-US" w:eastAsia="zh-CN"/>
              </w:rPr>
              <w:t>Biosensors and Bioelectronics</w:t>
            </w:r>
            <w:r>
              <w:rPr>
                <w:rFonts w:hint="default" w:ascii="Times New Roman" w:hAnsi="Times New Roman" w:cs="Times New Roman"/>
                <w:color w:val="000000"/>
                <w:sz w:val="24"/>
                <w:szCs w:val="24"/>
                <w:lang w:val="en-US" w:eastAsia="zh-CN"/>
              </w:rPr>
              <w:t xml:space="preserve"> 41 (2013) 911–915</w:t>
            </w:r>
            <w:r>
              <w:rPr>
                <w:rFonts w:hint="eastAsia" w:ascii="Times New Roman" w:hAnsi="Times New Roman" w:cs="Times New Roman"/>
                <w:color w:val="000000"/>
                <w:sz w:val="24"/>
                <w:szCs w:val="24"/>
                <w:lang w:val="en-US" w:eastAsia="zh-CN"/>
              </w:rPr>
              <w:t>.</w:t>
            </w:r>
          </w:p>
          <w:p w14:paraId="5D90229B">
            <w:pPr>
              <w:pStyle w:val="4"/>
              <w:numPr>
                <w:ilvl w:val="0"/>
                <w:numId w:val="0"/>
              </w:numPr>
              <w:adjustRightInd w:val="0"/>
              <w:spacing w:line="320" w:lineRule="exact"/>
              <w:rPr>
                <w:rFonts w:hint="eastAsia" w:ascii="Times New Roman" w:hAnsi="Times New Roman" w:cs="Times New Roman"/>
                <w:color w:val="000000"/>
                <w:sz w:val="24"/>
                <w:szCs w:val="24"/>
                <w:lang w:val="en-US" w:eastAsia="zh-CN"/>
              </w:rPr>
            </w:pPr>
          </w:p>
          <w:p w14:paraId="32EBD696">
            <w:pPr>
              <w:pStyle w:val="4"/>
              <w:adjustRightInd w:val="0"/>
              <w:spacing w:after="50" w:afterLines="0" w:line="320" w:lineRule="exact"/>
              <w:ind w:firstLine="0" w:firstLineChars="0"/>
              <w:jc w:val="both"/>
              <w:rPr>
                <w:rFonts w:hint="eastAsia" w:ascii="Times New Roman" w:cs="Times New Roman"/>
                <w:color w:val="000000"/>
                <w:sz w:val="24"/>
                <w:szCs w:val="24"/>
                <w:lang w:val="en-US" w:eastAsia="zh-CN"/>
              </w:rPr>
            </w:pPr>
            <w:r>
              <w:rPr>
                <w:rFonts w:hint="eastAsia" w:ascii="Times New Roman" w:cs="Times New Roman"/>
                <w:b/>
                <w:bCs/>
                <w:color w:val="000000"/>
                <w:sz w:val="24"/>
                <w:szCs w:val="24"/>
                <w:lang w:val="en-US" w:eastAsia="zh-CN"/>
              </w:rPr>
              <w:t>论文2</w:t>
            </w:r>
            <w:r>
              <w:rPr>
                <w:rFonts w:hint="eastAsia" w:ascii="Times New Roman" w:cs="Times New Roman"/>
                <w:color w:val="000000"/>
                <w:sz w:val="24"/>
                <w:szCs w:val="24"/>
                <w:lang w:val="en-US" w:eastAsia="zh-CN"/>
              </w:rPr>
              <w:t>：</w:t>
            </w:r>
            <w:r>
              <w:rPr>
                <w:rFonts w:hint="default" w:ascii="Times New Roman" w:hAnsi="Times New Roman" w:cs="Times New Roman"/>
                <w:color w:val="000000"/>
                <w:sz w:val="24"/>
                <w:szCs w:val="24"/>
              </w:rPr>
              <w:t>Electrochemiluminescence resonance energy transfer biosensor between the glucose functionalized MnO2 and g-C3N4 nanocompositesfor ultrasensitive detection of concanavalin A</w:t>
            </w:r>
            <w:r>
              <w:rPr>
                <w:rFonts w:hint="eastAsia" w:ascii="Times New Roman" w:hAnsi="Times New Roman" w:cs="Times New Roman"/>
                <w:color w:val="000000"/>
                <w:sz w:val="24"/>
                <w:szCs w:val="24"/>
                <w:lang w:val="en-US" w:eastAsia="zh-CN"/>
              </w:rPr>
              <w:t>.</w:t>
            </w:r>
            <w:r>
              <w:rPr>
                <w:rFonts w:hint="eastAsia" w:ascii="Times New Roman" w:cs="Times New Roman"/>
                <w:color w:val="000000"/>
                <w:sz w:val="24"/>
                <w:szCs w:val="24"/>
                <w:lang w:val="en-US" w:eastAsia="zh-CN"/>
              </w:rPr>
              <w:t xml:space="preserve"> </w:t>
            </w:r>
            <w:r>
              <w:rPr>
                <w:rFonts w:hint="eastAsia" w:ascii="Times New Roman" w:hAnsi="Times New Roman" w:cs="Times New Roman"/>
                <w:color w:val="000000"/>
                <w:sz w:val="24"/>
                <w:szCs w:val="24"/>
                <w:lang w:val="en-US" w:eastAsia="zh-CN"/>
              </w:rPr>
              <w:t>Haifeng Sha, Yao Zhang, Yinfang Wang, Hong Ke, Xin Xiong, Nengqin Jia</w:t>
            </w:r>
            <w:r>
              <w:rPr>
                <w:rFonts w:hint="eastAsia" w:ascii="Times New Roman" w:hAnsi="Times New Roman" w:eastAsia="宋体" w:cs="Times New Roman"/>
                <w:b w:val="0"/>
                <w:bCs w:val="0"/>
                <w:i w:val="0"/>
                <w:iCs w:val="0"/>
                <w:color w:val="000000"/>
                <w:sz w:val="24"/>
                <w:szCs w:val="24"/>
                <w:lang w:val="en-US" w:eastAsia="zh-CN"/>
              </w:rPr>
              <w:t>*</w:t>
            </w:r>
            <w:r>
              <w:rPr>
                <w:rFonts w:hint="eastAsia" w:ascii="Times New Roman" w:cs="Times New Roman"/>
                <w:color w:val="000000"/>
                <w:sz w:val="24"/>
                <w:szCs w:val="24"/>
                <w:lang w:val="en-US" w:eastAsia="zh-CN"/>
              </w:rPr>
              <w:t xml:space="preserve">. </w:t>
            </w:r>
          </w:p>
          <w:p w14:paraId="782ADF79">
            <w:pPr>
              <w:pStyle w:val="4"/>
              <w:adjustRightInd w:val="0"/>
              <w:spacing w:after="50" w:afterLines="0" w:line="320" w:lineRule="exact"/>
              <w:ind w:firstLine="0" w:firstLineChars="0"/>
              <w:jc w:val="both"/>
              <w:rPr>
                <w:rFonts w:hint="default" w:ascii="Times New Roman" w:cs="Times New Roman"/>
                <w:color w:val="000000"/>
                <w:sz w:val="24"/>
                <w:szCs w:val="24"/>
                <w:lang w:val="en-US" w:eastAsia="zh-CN"/>
              </w:rPr>
            </w:pPr>
            <w:r>
              <w:rPr>
                <w:rFonts w:hint="eastAsia" w:ascii="Times New Roman" w:cs="Times New Roman"/>
                <w:b w:val="0"/>
                <w:bCs w:val="0"/>
                <w:i/>
                <w:iCs/>
                <w:color w:val="000000"/>
                <w:sz w:val="24"/>
                <w:szCs w:val="24"/>
                <w:lang w:val="en-US" w:eastAsia="zh-CN"/>
              </w:rPr>
              <w:t>Biosensors and Bioelectronics</w:t>
            </w:r>
            <w:r>
              <w:rPr>
                <w:rFonts w:hint="eastAsia" w:ascii="Times New Roman" w:cs="Times New Roman"/>
                <w:b/>
                <w:bCs/>
                <w:i/>
                <w:iCs/>
                <w:color w:val="000000"/>
                <w:sz w:val="24"/>
                <w:szCs w:val="24"/>
                <w:lang w:val="en-US" w:eastAsia="zh-CN"/>
              </w:rPr>
              <w:t xml:space="preserve"> </w:t>
            </w:r>
            <w:r>
              <w:rPr>
                <w:rFonts w:hint="eastAsia" w:ascii="Times New Roman" w:cs="Times New Roman"/>
                <w:color w:val="000000"/>
                <w:sz w:val="21"/>
                <w:szCs w:val="28"/>
                <w:lang w:val="en-US" w:eastAsia="zh-CN"/>
              </w:rPr>
              <w:t>2019(124-125)59-65.</w:t>
            </w:r>
          </w:p>
          <w:p w14:paraId="6215672B">
            <w:pPr>
              <w:pStyle w:val="4"/>
              <w:adjustRightInd w:val="0"/>
              <w:spacing w:after="50" w:afterLines="0" w:line="320" w:lineRule="exact"/>
              <w:ind w:firstLine="0" w:firstLineChars="0"/>
              <w:jc w:val="both"/>
              <w:rPr>
                <w:rFonts w:hint="eastAsia" w:ascii="Times New Roman" w:cs="Times New Roman"/>
                <w:b w:val="0"/>
                <w:bCs w:val="0"/>
                <w:color w:val="000000"/>
                <w:sz w:val="24"/>
                <w:szCs w:val="24"/>
                <w:lang w:val="en-US" w:eastAsia="zh-CN"/>
              </w:rPr>
            </w:pPr>
            <w:r>
              <w:rPr>
                <w:rFonts w:hint="eastAsia" w:ascii="Times New Roman" w:cs="Times New Roman"/>
                <w:b/>
                <w:bCs/>
                <w:color w:val="000000"/>
                <w:sz w:val="24"/>
                <w:szCs w:val="24"/>
                <w:lang w:val="en-US" w:eastAsia="zh-CN"/>
              </w:rPr>
              <w:t>论文3：</w:t>
            </w:r>
            <w:r>
              <w:rPr>
                <w:rFonts w:hint="default" w:ascii="Times New Roman" w:hAnsi="Times New Roman" w:cs="Times New Roman"/>
                <w:color w:val="000000"/>
                <w:sz w:val="24"/>
                <w:szCs w:val="24"/>
              </w:rPr>
              <w:t>Protein-inorganic hybrid nanoflowers as</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ultrasensitive electrochemical</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cytosensing Interfaces for evaluation of cell surface sialic acid</w:t>
            </w:r>
            <w:r>
              <w:rPr>
                <w:rFonts w:hint="eastAsia" w:ascii="Times New Roman" w:hAnsi="Times New Roman" w:cs="Times New Roman"/>
                <w:color w:val="000000"/>
                <w:sz w:val="24"/>
                <w:szCs w:val="24"/>
                <w:lang w:val="en-US" w:eastAsia="zh-CN"/>
              </w:rPr>
              <w:t>.</w:t>
            </w:r>
            <w:r>
              <w:rPr>
                <w:rFonts w:hint="eastAsia" w:ascii="Times New Roman" w:cs="Times New Roman"/>
                <w:color w:val="000000"/>
                <w:sz w:val="24"/>
                <w:szCs w:val="24"/>
                <w:lang w:val="en-US" w:eastAsia="zh-CN"/>
              </w:rPr>
              <w:t xml:space="preserve"> </w:t>
            </w:r>
            <w:r>
              <w:rPr>
                <w:rFonts w:hint="default" w:ascii="Times New Roman" w:hAnsi="Times New Roman" w:cs="Times New Roman"/>
                <w:color w:val="000000"/>
                <w:sz w:val="24"/>
                <w:szCs w:val="24"/>
              </w:rPr>
              <w:t>Hongmei Cao, Da-Peng Yang</w:t>
            </w:r>
            <w:r>
              <w:rPr>
                <w:rFonts w:hint="eastAsia" w:ascii="Times New Roman" w:hAnsi="Times New Roman" w:eastAsia="宋体" w:cs="Times New Roman"/>
                <w:b w:val="0"/>
                <w:bCs w:val="0"/>
                <w:i w:val="0"/>
                <w:iCs w:val="0"/>
                <w:color w:val="000000"/>
                <w:sz w:val="24"/>
                <w:szCs w:val="24"/>
                <w:lang w:val="en-US" w:eastAsia="zh-CN"/>
              </w:rPr>
              <w:t>*</w:t>
            </w:r>
            <w:r>
              <w:rPr>
                <w:rFonts w:hint="default" w:ascii="Times New Roman" w:hAnsi="Times New Roman" w:cs="Times New Roman"/>
                <w:color w:val="000000"/>
                <w:sz w:val="24"/>
                <w:szCs w:val="24"/>
              </w:rPr>
              <w:t>, Daixin Ye, Xianxia Zhang, Xueen Fang, Song Zhang, Baohong Liu , Jilie Kong</w:t>
            </w:r>
            <w:r>
              <w:rPr>
                <w:rFonts w:hint="eastAsia" w:ascii="Times New Roman" w:hAnsi="Times New Roman" w:eastAsia="宋体" w:cs="Times New Roman"/>
                <w:b w:val="0"/>
                <w:bCs w:val="0"/>
                <w:i w:val="0"/>
                <w:iCs w:val="0"/>
                <w:color w:val="000000"/>
                <w:sz w:val="24"/>
                <w:szCs w:val="24"/>
                <w:lang w:val="en-US" w:eastAsia="zh-CN"/>
              </w:rPr>
              <w:t>*</w:t>
            </w:r>
            <w:r>
              <w:rPr>
                <w:rFonts w:hint="eastAsia" w:ascii="Times New Roman" w:cs="Times New Roman"/>
                <w:b w:val="0"/>
                <w:bCs w:val="0"/>
                <w:i w:val="0"/>
                <w:iCs w:val="0"/>
                <w:color w:val="000000"/>
                <w:sz w:val="24"/>
                <w:szCs w:val="24"/>
                <w:lang w:val="en-US" w:eastAsia="zh-CN"/>
              </w:rPr>
              <w:t>.</w:t>
            </w:r>
            <w:r>
              <w:rPr>
                <w:rFonts w:hint="eastAsia" w:ascii="Times New Roman" w:cs="Times New Roman"/>
                <w:color w:val="000000"/>
                <w:sz w:val="24"/>
                <w:szCs w:val="24"/>
                <w:lang w:val="en-US" w:eastAsia="zh-CN"/>
              </w:rPr>
              <w:t xml:space="preserve"> </w:t>
            </w:r>
            <w:r>
              <w:rPr>
                <w:rFonts w:hint="default" w:ascii="Times New Roman" w:hAnsi="Times New Roman" w:cs="Times New Roman"/>
                <w:b w:val="0"/>
                <w:bCs w:val="0"/>
                <w:i/>
                <w:iCs/>
                <w:color w:val="000000"/>
                <w:sz w:val="24"/>
                <w:szCs w:val="24"/>
              </w:rPr>
              <w:t>Biosensors and Bioelectronics</w:t>
            </w:r>
            <w:r>
              <w:rPr>
                <w:rFonts w:hint="default" w:ascii="Times New Roman" w:hAnsi="Times New Roman" w:cs="Times New Roman"/>
                <w:b w:val="0"/>
                <w:bCs w:val="0"/>
                <w:color w:val="000000"/>
                <w:sz w:val="24"/>
                <w:szCs w:val="24"/>
              </w:rPr>
              <w:t xml:space="preserve"> 68 (2015) 329–335</w:t>
            </w:r>
            <w:r>
              <w:rPr>
                <w:rFonts w:hint="eastAsia" w:ascii="Times New Roman" w:cs="Times New Roman"/>
                <w:b w:val="0"/>
                <w:bCs w:val="0"/>
                <w:color w:val="000000"/>
                <w:sz w:val="24"/>
                <w:szCs w:val="24"/>
                <w:lang w:val="en-US" w:eastAsia="zh-CN"/>
              </w:rPr>
              <w:t>.</w:t>
            </w:r>
          </w:p>
          <w:p w14:paraId="6A2EC9AA">
            <w:pPr>
              <w:keepNext w:val="0"/>
              <w:keepLines w:val="0"/>
              <w:widowControl/>
              <w:suppressLineNumbers w:val="0"/>
              <w:jc w:val="left"/>
              <w:rPr>
                <w:rFonts w:hint="eastAsia" w:ascii="Times New Roman" w:cs="Times New Roman"/>
                <w:color w:val="000000"/>
                <w:sz w:val="24"/>
                <w:szCs w:val="24"/>
                <w:lang w:val="en-US" w:eastAsia="zh-CN"/>
              </w:rPr>
            </w:pPr>
            <w:r>
              <w:rPr>
                <w:rFonts w:hint="eastAsia" w:ascii="Times New Roman" w:cs="Times New Roman"/>
                <w:b/>
                <w:bCs/>
                <w:color w:val="000000"/>
                <w:sz w:val="24"/>
                <w:szCs w:val="24"/>
                <w:lang w:val="en-US" w:eastAsia="zh-CN"/>
              </w:rPr>
              <w:t>论文4</w:t>
            </w:r>
            <w:r>
              <w:rPr>
                <w:rFonts w:hint="eastAsia" w:ascii="Times New Roman" w:cs="Times New Roman"/>
                <w:color w:val="000000"/>
                <w:sz w:val="24"/>
                <w:szCs w:val="24"/>
                <w:lang w:val="en-US" w:eastAsia="zh-CN"/>
              </w:rPr>
              <w:t>：</w:t>
            </w:r>
            <w:r>
              <w:rPr>
                <w:rFonts w:hint="default" w:ascii="Times New Roman" w:hAnsi="Times New Roman" w:eastAsia="宋体" w:cs="Times New Roman"/>
                <w:color w:val="000000"/>
                <w:kern w:val="2"/>
                <w:sz w:val="24"/>
                <w:szCs w:val="24"/>
                <w:lang w:val="en-US" w:eastAsia="zh-CN" w:bidi="ar-SA"/>
              </w:rPr>
              <w:t>A non-enzymatic glucose sensing</w:t>
            </w:r>
            <w:r>
              <w:rPr>
                <w:rFonts w:hint="eastAsia" w:ascii="Times New Roman" w:hAnsi="Times New Roman" w:eastAsia="宋体" w:cs="Times New Roman"/>
                <w:color w:val="000000"/>
                <w:kern w:val="2"/>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bidi="ar-SA"/>
              </w:rPr>
              <w:t>based on hollow cuprous oxide nanospheres in a Nafion</w:t>
            </w:r>
            <w:r>
              <w:rPr>
                <w:rFonts w:hint="eastAsia" w:ascii="Times New Roman" w:hAnsi="Times New Roman" w:eastAsia="宋体" w:cs="Times New Roman"/>
                <w:color w:val="000000"/>
                <w:kern w:val="2"/>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bidi="ar-SA"/>
              </w:rPr>
              <w:t>matrix</w:t>
            </w:r>
            <w:r>
              <w:rPr>
                <w:rFonts w:hint="eastAsia" w:ascii="Times New Roman" w:hAnsi="Times New Roman" w:eastAsia="宋体" w:cs="Times New Roman"/>
                <w:color w:val="000000"/>
                <w:kern w:val="2"/>
                <w:sz w:val="24"/>
                <w:szCs w:val="24"/>
                <w:lang w:val="en-US" w:eastAsia="zh-CN" w:bidi="ar-SA"/>
              </w:rPr>
              <w:t>.</w:t>
            </w:r>
            <w:r>
              <w:rPr>
                <w:rFonts w:hint="eastAsia" w:cs="Times New Roman"/>
                <w:color w:val="000000"/>
                <w:kern w:val="2"/>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bidi="ar-SA"/>
              </w:rPr>
              <w:t>Hongmei Cao, Ailing Yang</w:t>
            </w:r>
            <w:r>
              <w:rPr>
                <w:rFonts w:hint="eastAsia" w:ascii="Times New Roman" w:hAnsi="Times New Roman" w:eastAsia="宋体" w:cs="Times New Roman"/>
                <w:b w:val="0"/>
                <w:bCs w:val="0"/>
                <w:i w:val="0"/>
                <w:iCs w:val="0"/>
                <w:color w:val="000000"/>
                <w:sz w:val="24"/>
                <w:szCs w:val="24"/>
                <w:lang w:val="en-US" w:eastAsia="zh-CN"/>
              </w:rPr>
              <w:t>*</w:t>
            </w:r>
            <w:r>
              <w:rPr>
                <w:rFonts w:hint="default" w:ascii="Times New Roman" w:hAnsi="Times New Roman" w:eastAsia="宋体" w:cs="Times New Roman"/>
                <w:color w:val="000000"/>
                <w:kern w:val="2"/>
                <w:sz w:val="24"/>
                <w:szCs w:val="24"/>
                <w:lang w:val="en-US" w:eastAsia="zh-CN" w:bidi="ar-SA"/>
              </w:rPr>
              <w:t xml:space="preserve"> , Hua Li , Lele Wang , Shunpin Li, Jilie Kong</w:t>
            </w:r>
            <w:r>
              <w:rPr>
                <w:rFonts w:hint="eastAsia" w:ascii="Times New Roman" w:hAnsi="Times New Roman" w:eastAsia="宋体" w:cs="Times New Roman"/>
                <w:b w:val="0"/>
                <w:bCs w:val="0"/>
                <w:i w:val="0"/>
                <w:iCs w:val="0"/>
                <w:color w:val="000000"/>
                <w:sz w:val="24"/>
                <w:szCs w:val="24"/>
                <w:lang w:val="en-US" w:eastAsia="zh-CN"/>
              </w:rPr>
              <w:t>*</w:t>
            </w:r>
            <w:r>
              <w:rPr>
                <w:rFonts w:hint="default" w:ascii="Times New Roman" w:hAnsi="Times New Roman" w:eastAsia="宋体" w:cs="Times New Roman"/>
                <w:color w:val="000000"/>
                <w:kern w:val="2"/>
                <w:sz w:val="24"/>
                <w:szCs w:val="24"/>
                <w:lang w:val="en-US" w:eastAsia="zh-CN" w:bidi="ar-SA"/>
              </w:rPr>
              <w:t>,Xichang Bao , Renqiang Yang</w:t>
            </w:r>
            <w:r>
              <w:rPr>
                <w:rFonts w:hint="eastAsia"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 xml:space="preserve"> </w:t>
            </w:r>
            <w:r>
              <w:rPr>
                <w:rFonts w:hint="default" w:ascii="Times New Roman" w:hAnsi="Times New Roman" w:eastAsia="宋体" w:cs="Times New Roman"/>
                <w:b w:val="0"/>
                <w:bCs w:val="0"/>
                <w:i/>
                <w:iCs/>
                <w:color w:val="000000"/>
                <w:kern w:val="2"/>
                <w:sz w:val="24"/>
                <w:szCs w:val="24"/>
                <w:lang w:val="en-US" w:eastAsia="zh-CN" w:bidi="ar-SA"/>
              </w:rPr>
              <w:t>S</w:t>
            </w:r>
            <w:r>
              <w:rPr>
                <w:rFonts w:hint="eastAsia" w:ascii="Times New Roman" w:hAnsi="Times New Roman" w:eastAsia="宋体" w:cs="Times New Roman"/>
                <w:b w:val="0"/>
                <w:bCs w:val="0"/>
                <w:i/>
                <w:iCs/>
                <w:color w:val="000000"/>
                <w:kern w:val="2"/>
                <w:sz w:val="24"/>
                <w:szCs w:val="24"/>
                <w:lang w:val="en-US" w:eastAsia="zh-CN" w:bidi="ar-SA"/>
              </w:rPr>
              <w:t>ensors</w:t>
            </w:r>
            <w:r>
              <w:rPr>
                <w:rFonts w:hint="default" w:ascii="Times New Roman" w:hAnsi="Times New Roman" w:eastAsia="宋体" w:cs="Times New Roman"/>
                <w:b w:val="0"/>
                <w:bCs w:val="0"/>
                <w:i/>
                <w:iCs/>
                <w:color w:val="000000"/>
                <w:kern w:val="2"/>
                <w:sz w:val="24"/>
                <w:szCs w:val="24"/>
                <w:lang w:val="en-US" w:eastAsia="zh-CN" w:bidi="ar-SA"/>
              </w:rPr>
              <w:t xml:space="preserve"> </w:t>
            </w:r>
            <w:r>
              <w:rPr>
                <w:rFonts w:hint="eastAsia" w:ascii="Times New Roman" w:hAnsi="Times New Roman" w:eastAsia="宋体" w:cs="Times New Roman"/>
                <w:b w:val="0"/>
                <w:bCs w:val="0"/>
                <w:i/>
                <w:iCs/>
                <w:color w:val="000000"/>
                <w:kern w:val="2"/>
                <w:sz w:val="24"/>
                <w:szCs w:val="24"/>
                <w:lang w:val="en-US" w:eastAsia="zh-CN" w:bidi="ar-SA"/>
              </w:rPr>
              <w:t>and actuators</w:t>
            </w:r>
            <w:r>
              <w:rPr>
                <w:rFonts w:hint="default" w:ascii="Times New Roman" w:hAnsi="Times New Roman" w:eastAsia="宋体" w:cs="Times New Roman"/>
                <w:b w:val="0"/>
                <w:bCs w:val="0"/>
                <w:i/>
                <w:iCs/>
                <w:color w:val="000000"/>
                <w:kern w:val="2"/>
                <w:sz w:val="24"/>
                <w:szCs w:val="24"/>
                <w:lang w:val="en-US" w:eastAsia="zh-CN" w:bidi="ar-SA"/>
              </w:rPr>
              <w:t xml:space="preserve"> B-C</w:t>
            </w:r>
            <w:r>
              <w:rPr>
                <w:rFonts w:hint="eastAsia" w:ascii="Times New Roman" w:hAnsi="Times New Roman" w:eastAsia="宋体" w:cs="Times New Roman"/>
                <w:b w:val="0"/>
                <w:bCs w:val="0"/>
                <w:i/>
                <w:iCs/>
                <w:color w:val="000000"/>
                <w:kern w:val="2"/>
                <w:sz w:val="24"/>
                <w:szCs w:val="24"/>
                <w:lang w:val="en-US" w:eastAsia="zh-CN" w:bidi="ar-SA"/>
              </w:rPr>
              <w:t>hemical</w:t>
            </w:r>
            <w:r>
              <w:rPr>
                <w:rFonts w:hint="eastAsia" w:cs="Times New Roman"/>
                <w:b w:val="0"/>
                <w:bCs w:val="0"/>
                <w:i/>
                <w:iCs/>
                <w:color w:val="000000"/>
                <w:kern w:val="2"/>
                <w:sz w:val="24"/>
                <w:szCs w:val="24"/>
                <w:lang w:val="en-US" w:eastAsia="zh-CN" w:bidi="ar-SA"/>
              </w:rPr>
              <w:t xml:space="preserve"> </w:t>
            </w:r>
            <w:r>
              <w:rPr>
                <w:rFonts w:hint="eastAsia" w:ascii="Times New Roman" w:hAnsi="Times New Roman" w:eastAsia="宋体" w:cs="Times New Roman"/>
                <w:b w:val="0"/>
                <w:bCs w:val="0"/>
                <w:i/>
                <w:iCs/>
                <w:color w:val="000000"/>
                <w:kern w:val="2"/>
                <w:sz w:val="24"/>
                <w:szCs w:val="24"/>
                <w:lang w:val="en-US" w:eastAsia="zh-CN" w:bidi="ar-SA"/>
              </w:rPr>
              <w:t>214 (2015) 169–173</w:t>
            </w:r>
            <w:r>
              <w:rPr>
                <w:rFonts w:hint="eastAsia" w:cs="Times New Roman"/>
                <w:b w:val="0"/>
                <w:bCs w:val="0"/>
                <w:i/>
                <w:iCs/>
                <w:color w:val="000000"/>
                <w:kern w:val="2"/>
                <w:sz w:val="24"/>
                <w:szCs w:val="24"/>
                <w:lang w:val="en-US" w:eastAsia="zh-CN" w:bidi="ar-SA"/>
              </w:rPr>
              <w:t>.</w:t>
            </w:r>
            <w:r>
              <w:rPr>
                <w:rFonts w:hint="eastAsia" w:ascii="Times New Roman" w:hAnsi="Times New Roman" w:eastAsia="宋体" w:cs="Times New Roman"/>
                <w:b w:val="0"/>
                <w:bCs w:val="0"/>
                <w:i/>
                <w:iCs/>
                <w:color w:val="000000"/>
                <w:kern w:val="2"/>
                <w:sz w:val="24"/>
                <w:szCs w:val="24"/>
                <w:lang w:val="en-US" w:eastAsia="zh-CN" w:bidi="ar-SA"/>
              </w:rPr>
              <w:t xml:space="preserve"> </w:t>
            </w:r>
            <w:r>
              <w:rPr>
                <w:rFonts w:hint="eastAsia" w:cs="Times New Roman"/>
                <w:b/>
                <w:bCs/>
                <w:i/>
                <w:iCs/>
                <w:color w:val="000000"/>
                <w:kern w:val="2"/>
                <w:sz w:val="24"/>
                <w:szCs w:val="24"/>
                <w:lang w:val="en-US" w:eastAsia="zh-CN" w:bidi="ar-SA"/>
              </w:rPr>
              <w:t xml:space="preserve"> </w:t>
            </w:r>
          </w:p>
          <w:p w14:paraId="64653C34">
            <w:pPr>
              <w:keepNext w:val="0"/>
              <w:keepLines w:val="0"/>
              <w:widowControl/>
              <w:suppressLineNumbers w:val="0"/>
              <w:jc w:val="left"/>
              <w:rPr>
                <w:rFonts w:hint="eastAsia" w:ascii="Times New Roman" w:cs="Times New Roman"/>
                <w:color w:val="000000"/>
                <w:sz w:val="24"/>
                <w:szCs w:val="24"/>
                <w:lang w:val="en-US" w:eastAsia="zh-CN"/>
              </w:rPr>
            </w:pPr>
            <w:r>
              <w:rPr>
                <w:rFonts w:hint="eastAsia" w:ascii="Times New Roman" w:cs="Times New Roman"/>
                <w:b/>
                <w:bCs/>
                <w:color w:val="000000"/>
                <w:sz w:val="24"/>
                <w:szCs w:val="24"/>
                <w:lang w:val="en-US" w:eastAsia="zh-CN"/>
              </w:rPr>
              <w:t>论文5</w:t>
            </w:r>
            <w:r>
              <w:rPr>
                <w:rFonts w:hint="eastAsia" w:ascii="Times New Roman" w:cs="Times New Roman"/>
                <w:color w:val="000000"/>
                <w:sz w:val="24"/>
                <w:szCs w:val="24"/>
                <w:lang w:val="en-US" w:eastAsia="zh-CN"/>
              </w:rPr>
              <w:t>：</w:t>
            </w:r>
            <w:r>
              <w:rPr>
                <w:rFonts w:hint="default" w:ascii="Times New Roman" w:hAnsi="Times New Roman" w:eastAsia="宋体" w:cs="Times New Roman"/>
                <w:color w:val="000000"/>
                <w:kern w:val="2"/>
                <w:sz w:val="24"/>
                <w:szCs w:val="24"/>
                <w:lang w:val="en-US" w:eastAsia="zh-CN" w:bidi="ar-SA"/>
              </w:rPr>
              <w:t>A colorimetric smartphone-</w:t>
            </w:r>
            <w:r>
              <w:rPr>
                <w:rFonts w:hint="eastAsia" w:ascii="Times New Roman" w:hAnsi="Times New Roman" w:eastAsia="宋体" w:cs="Times New Roman"/>
                <w:color w:val="000000"/>
                <w:kern w:val="2"/>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bidi="ar-SA"/>
              </w:rPr>
              <w:t>based sensor for on-site AA detection in tropical</w:t>
            </w:r>
            <w:r>
              <w:rPr>
                <w:rFonts w:hint="eastAsia" w:ascii="Times New Roman" w:hAnsi="Times New Roman" w:eastAsia="宋体" w:cs="Times New Roman"/>
                <w:color w:val="000000"/>
                <w:kern w:val="2"/>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bidi="ar-SA"/>
              </w:rPr>
              <w:t>fruits using Fe-P/N–C single-atom</w:t>
            </w:r>
            <w:r>
              <w:rPr>
                <w:rFonts w:hint="eastAsia" w:ascii="Times New Roman" w:hAnsi="Times New Roman" w:eastAsia="宋体" w:cs="Times New Roman"/>
                <w:color w:val="000000"/>
                <w:kern w:val="2"/>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bidi="ar-SA"/>
              </w:rPr>
              <w:t>nanoenzyme</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Ying Li , Rida Javed , Rui Li , Yuyang Zhang , Ziyue Lang, Hongbin Zhao, Xing Liu , Hongmei Cao *, Daixin Ye *</w:t>
            </w:r>
            <w:r>
              <w:rPr>
                <w:rFonts w:hint="eastAsia" w:cs="Times New Roman"/>
                <w:color w:val="000000"/>
                <w:kern w:val="2"/>
                <w:sz w:val="24"/>
                <w:szCs w:val="24"/>
                <w:lang w:val="en-US" w:eastAsia="zh-CN" w:bidi="ar-SA"/>
              </w:rPr>
              <w:t xml:space="preserve">. </w:t>
            </w:r>
            <w:r>
              <w:rPr>
                <w:rFonts w:hint="default" w:ascii="Times New Roman" w:hAnsi="Times New Roman" w:eastAsia="宋体" w:cs="Times New Roman"/>
                <w:b w:val="0"/>
                <w:bCs w:val="0"/>
                <w:i/>
                <w:iCs/>
                <w:color w:val="000000"/>
                <w:kern w:val="2"/>
                <w:sz w:val="24"/>
                <w:szCs w:val="24"/>
                <w:lang w:val="en-US" w:eastAsia="zh-CN" w:bidi="ar-SA"/>
              </w:rPr>
              <w:t>Food Chemistry</w:t>
            </w:r>
            <w:r>
              <w:rPr>
                <w:rFonts w:hint="default" w:ascii="Times New Roman" w:hAnsi="Times New Roman" w:eastAsia="宋体" w:cs="Times New Roman"/>
                <w:b w:val="0"/>
                <w:bCs w:val="0"/>
                <w:color w:val="000000"/>
                <w:kern w:val="2"/>
                <w:sz w:val="24"/>
                <w:szCs w:val="24"/>
                <w:lang w:val="en-US" w:eastAsia="zh-CN" w:bidi="ar-SA"/>
              </w:rPr>
              <w:t xml:space="preserve"> 406 (2023) 135017  </w:t>
            </w:r>
          </w:p>
          <w:p w14:paraId="02D46105">
            <w:pPr>
              <w:keepNext w:val="0"/>
              <w:keepLines w:val="0"/>
              <w:widowControl/>
              <w:suppressLineNumbers w:val="0"/>
              <w:jc w:val="left"/>
              <w:rPr>
                <w:rFonts w:hint="default" w:ascii="Times New Roman" w:hAnsi="Times New Roman" w:eastAsia="宋体" w:cs="Times New Roman"/>
                <w:color w:val="000000"/>
                <w:kern w:val="2"/>
                <w:sz w:val="24"/>
                <w:szCs w:val="24"/>
                <w:lang w:val="en-US" w:eastAsia="zh-CN" w:bidi="ar-SA"/>
              </w:rPr>
            </w:pPr>
            <w:r>
              <w:rPr>
                <w:rFonts w:hint="eastAsia" w:ascii="Times New Roman" w:cs="Times New Roman"/>
                <w:b/>
                <w:bCs/>
                <w:color w:val="000000"/>
                <w:sz w:val="24"/>
                <w:szCs w:val="24"/>
                <w:lang w:val="en-US" w:eastAsia="zh-CN"/>
              </w:rPr>
              <w:t>论文6</w:t>
            </w:r>
            <w:r>
              <w:rPr>
                <w:rFonts w:hint="eastAsia" w:ascii="Times New Roman" w:cs="Times New Roman"/>
                <w:color w:val="000000"/>
                <w:sz w:val="24"/>
                <w:szCs w:val="24"/>
                <w:lang w:val="en-US" w:eastAsia="zh-CN"/>
              </w:rPr>
              <w:t>：</w:t>
            </w:r>
            <w:r>
              <w:rPr>
                <w:rFonts w:hint="default" w:ascii="Times New Roman" w:hAnsi="Times New Roman" w:eastAsia="宋体" w:cs="Times New Roman"/>
                <w:color w:val="000000"/>
                <w:kern w:val="2"/>
                <w:sz w:val="24"/>
                <w:szCs w:val="24"/>
                <w:lang w:val="en-US" w:eastAsia="zh-CN" w:bidi="ar-SA"/>
              </w:rPr>
              <w:t>Perspective for Single Atom Nanozymes Based Sensors: Advanced Materials, Sensing Mechanism, Selectivity Regulation, and Applications</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Huan Jin, Daixin Ye,* Lihua Shen, Ruixue Fu, Ya Tang, Joey Chung-Yen Jung, Hongbin Zhao,*and Jiujun Zhang</w:t>
            </w:r>
            <w:r>
              <w:rPr>
                <w:rFonts w:hint="eastAsia" w:ascii="Times New Roman" w:hAnsi="Times New Roman" w:eastAsia="宋体" w:cs="Times New Roman"/>
                <w:color w:val="000000"/>
                <w:kern w:val="2"/>
                <w:sz w:val="24"/>
                <w:szCs w:val="24"/>
                <w:lang w:val="en-US" w:eastAsia="zh-CN" w:bidi="ar-SA"/>
              </w:rPr>
              <w:t>.</w:t>
            </w:r>
            <w:r>
              <w:rPr>
                <w:rFonts w:hint="eastAsia" w:cs="Times New Roman"/>
                <w:color w:val="000000"/>
                <w:kern w:val="2"/>
                <w:sz w:val="24"/>
                <w:szCs w:val="24"/>
                <w:lang w:val="en-US" w:eastAsia="zh-CN" w:bidi="ar-SA"/>
              </w:rPr>
              <w:t xml:space="preserve"> </w:t>
            </w:r>
            <w:r>
              <w:rPr>
                <w:rFonts w:hint="eastAsia" w:ascii="Times New Roman" w:hAnsi="Times New Roman" w:eastAsia="宋体" w:cs="Times New Roman"/>
                <w:b w:val="0"/>
                <w:bCs w:val="0"/>
                <w:i/>
                <w:iCs/>
                <w:color w:val="000000"/>
                <w:kern w:val="2"/>
                <w:sz w:val="24"/>
                <w:szCs w:val="24"/>
                <w:lang w:val="en-US" w:eastAsia="zh-CN" w:bidi="ar-SA"/>
              </w:rPr>
              <w:t>Analytical Chemistry</w:t>
            </w:r>
            <w:r>
              <w:rPr>
                <w:rFonts w:hint="default" w:ascii="Times New Roman" w:hAnsi="Times New Roman" w:eastAsia="宋体" w:cs="Times New Roman"/>
                <w:b w:val="0"/>
                <w:bCs w:val="0"/>
                <w:color w:val="000000"/>
                <w:kern w:val="2"/>
                <w:sz w:val="24"/>
                <w:szCs w:val="24"/>
                <w:lang w:val="en-US" w:eastAsia="zh-CN" w:bidi="ar-SA"/>
              </w:rPr>
              <w:t xml:space="preserve"> 2022, 94, 1499-1509</w:t>
            </w:r>
            <w:r>
              <w:rPr>
                <w:rFonts w:hint="eastAsia" w:cs="Times New Roman"/>
                <w:b w:val="0"/>
                <w:bCs w:val="0"/>
                <w:color w:val="000000"/>
                <w:kern w:val="2"/>
                <w:sz w:val="24"/>
                <w:szCs w:val="24"/>
                <w:lang w:val="en-US" w:eastAsia="zh-CN" w:bidi="ar-SA"/>
              </w:rPr>
              <w:t>.</w:t>
            </w:r>
            <w:r>
              <w:rPr>
                <w:rFonts w:hint="default" w:ascii="Times New Roman" w:hAnsi="Times New Roman" w:eastAsia="宋体" w:cs="Times New Roman"/>
                <w:b w:val="0"/>
                <w:bCs w:val="0"/>
                <w:color w:val="000000"/>
                <w:kern w:val="2"/>
                <w:sz w:val="24"/>
                <w:szCs w:val="24"/>
                <w:lang w:val="en-US" w:eastAsia="zh-CN" w:bidi="ar-SA"/>
              </w:rPr>
              <w:t xml:space="preserve"> </w:t>
            </w:r>
          </w:p>
          <w:p w14:paraId="11C143C3">
            <w:pPr>
              <w:pStyle w:val="3"/>
              <w:keepNext w:val="0"/>
              <w:keepLines w:val="0"/>
              <w:widowControl/>
              <w:suppressLineNumbers w:val="0"/>
              <w:shd w:val="clear" w:fill="FFFFFF"/>
              <w:bidi w:val="0"/>
              <w:spacing w:line="240" w:lineRule="auto"/>
              <w:ind w:left="0" w:firstLine="0"/>
              <w:jc w:val="both"/>
              <w:rPr>
                <w:rFonts w:hint="default" w:ascii="Times New Roman" w:hAnsi="Times New Roman" w:eastAsia="宋体" w:cs="Times New Roman"/>
                <w:color w:val="000000"/>
                <w:kern w:val="2"/>
                <w:sz w:val="24"/>
                <w:szCs w:val="24"/>
                <w:lang w:val="en-US" w:eastAsia="zh-CN" w:bidi="ar-SA"/>
              </w:rPr>
            </w:pPr>
            <w:r>
              <w:rPr>
                <w:rFonts w:hint="eastAsia" w:ascii="Times New Roman" w:cs="Times New Roman"/>
                <w:b/>
                <w:bCs/>
                <w:color w:val="000000"/>
                <w:sz w:val="24"/>
                <w:szCs w:val="24"/>
                <w:lang w:val="en-US" w:eastAsia="zh-CN"/>
              </w:rPr>
              <w:t>论文7</w:t>
            </w:r>
            <w:r>
              <w:rPr>
                <w:rFonts w:hint="eastAsia" w:ascii="Times New Roman" w:cs="Times New Roman"/>
                <w:color w:val="000000"/>
                <w:sz w:val="24"/>
                <w:szCs w:val="24"/>
                <w:lang w:val="en-US" w:eastAsia="zh-CN"/>
              </w:rPr>
              <w:t>：</w:t>
            </w:r>
            <w:r>
              <w:rPr>
                <w:rFonts w:hint="default" w:ascii="Times New Roman" w:hAnsi="Times New Roman" w:eastAsia="宋体" w:cs="Times New Roman"/>
                <w:color w:val="000000"/>
                <w:kern w:val="2"/>
                <w:sz w:val="24"/>
                <w:szCs w:val="24"/>
                <w:lang w:val="en-US" w:eastAsia="zh-CN" w:bidi="ar-SA"/>
              </w:rPr>
              <w:t>Cascade Reaction Regulated Electrochemiluminescence via Dual</w:t>
            </w:r>
            <w:r>
              <w:rPr>
                <w:rFonts w:hint="eastAsia" w:ascii="Times New Roman" w:hAnsi="Times New Roman" w:eastAsia="宋体" w:cs="Times New Roman"/>
                <w:color w:val="000000"/>
                <w:kern w:val="2"/>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bidi="ar-SA"/>
              </w:rPr>
              <w:t>Atomic-Site Catalysts</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 xml:space="preserve"> Daixin Ye,Jing-Wei Xue,Jian Cai,Cong-Hui Xu,Ruixue Fu,Hongbin Zhao,Jing-Juan Xu,and</w:t>
            </w:r>
            <w:r>
              <w:rPr>
                <w:rFonts w:hint="eastAsia" w:ascii="Times New Roman" w:hAnsi="Times New Roman" w:eastAsia="宋体" w:cs="Times New Roman"/>
                <w:color w:val="000000"/>
                <w:kern w:val="2"/>
                <w:sz w:val="24"/>
                <w:szCs w:val="24"/>
                <w:lang w:val="en-US" w:eastAsia="zh-CN" w:bidi="ar-SA"/>
              </w:rPr>
              <w:t xml:space="preserve"> </w:t>
            </w:r>
            <w:r>
              <w:rPr>
                <w:rFonts w:hint="default" w:ascii="Times New Roman" w:hAnsi="Times New Roman" w:eastAsia="宋体" w:cs="Times New Roman"/>
                <w:color w:val="000000"/>
                <w:kern w:val="2"/>
                <w:sz w:val="24"/>
                <w:szCs w:val="24"/>
                <w:lang w:val="en-US" w:eastAsia="zh-CN" w:bidi="ar-SA"/>
              </w:rPr>
              <w:t>Wei Zhao*</w:t>
            </w:r>
            <w:r>
              <w:rPr>
                <w:rFonts w:hint="eastAsia" w:ascii="Times New Roman" w:hAnsi="Times New Roman" w:eastAsia="宋体" w:cs="Times New Roman"/>
                <w:color w:val="000000"/>
                <w:kern w:val="2"/>
                <w:sz w:val="24"/>
                <w:szCs w:val="24"/>
                <w:lang w:val="en-US" w:eastAsia="zh-CN" w:bidi="ar-SA"/>
              </w:rPr>
              <w:t xml:space="preserve">. </w:t>
            </w:r>
            <w:r>
              <w:rPr>
                <w:rFonts w:hint="eastAsia" w:ascii="Times New Roman" w:hAnsi="Times New Roman" w:eastAsia="宋体" w:cs="Times New Roman"/>
                <w:b w:val="0"/>
                <w:bCs w:val="0"/>
                <w:i/>
                <w:iCs/>
                <w:color w:val="000000"/>
                <w:kern w:val="2"/>
                <w:sz w:val="24"/>
                <w:szCs w:val="24"/>
                <w:lang w:val="en-US" w:eastAsia="zh-CN" w:bidi="ar-SA"/>
              </w:rPr>
              <w:t>Analytical Chemistry</w:t>
            </w:r>
            <w:r>
              <w:rPr>
                <w:rFonts w:hint="default" w:ascii="Times New Roman" w:hAnsi="Times New Roman" w:eastAsia="宋体" w:cs="Times New Roman"/>
                <w:color w:val="000000"/>
                <w:kern w:val="2"/>
                <w:sz w:val="24"/>
                <w:szCs w:val="24"/>
                <w:lang w:val="en-US" w:eastAsia="zh-CN" w:bidi="ar-SA"/>
              </w:rPr>
              <w:t xml:space="preserve"> 2023, 95, 12648-12655</w:t>
            </w:r>
            <w:r>
              <w:rPr>
                <w:rFonts w:hint="eastAsia" w:ascii="Times New Roman" w:hAnsi="Times New Roman" w:eastAsia="宋体" w:cs="Times New Roman"/>
                <w:color w:val="000000"/>
                <w:kern w:val="2"/>
                <w:sz w:val="24"/>
                <w:szCs w:val="24"/>
                <w:lang w:val="en-US" w:eastAsia="zh-CN" w:bidi="ar-SA"/>
              </w:rPr>
              <w:t>.</w:t>
            </w:r>
            <w:r>
              <w:rPr>
                <w:rFonts w:hint="default" w:ascii="Times New Roman" w:hAnsi="Times New Roman" w:eastAsia="宋体" w:cs="Times New Roman"/>
                <w:color w:val="000000"/>
                <w:kern w:val="2"/>
                <w:sz w:val="24"/>
                <w:szCs w:val="24"/>
                <w:lang w:val="en-US" w:eastAsia="zh-CN" w:bidi="ar-SA"/>
              </w:rPr>
              <w:t xml:space="preserve"> </w:t>
            </w:r>
          </w:p>
          <w:p w14:paraId="1C028F14">
            <w:pPr>
              <w:rPr>
                <w:rFonts w:hint="eastAsia" w:ascii="宋体" w:hAnsi="宋体" w:eastAsia="宋体" w:cs="宋体"/>
                <w:b w:val="0"/>
                <w:bCs w:val="0"/>
                <w:i w:val="0"/>
                <w:iCs w:val="0"/>
                <w:color w:val="000000"/>
                <w:sz w:val="24"/>
                <w:szCs w:val="24"/>
                <w:lang w:val="en-US" w:eastAsia="zh-CN"/>
              </w:rPr>
            </w:pPr>
            <w:r>
              <w:rPr>
                <w:rFonts w:hint="eastAsia"/>
                <w:sz w:val="24"/>
                <w:szCs w:val="24"/>
                <w:lang w:val="en-US" w:eastAsia="zh-CN"/>
              </w:rPr>
              <w:t>发明专利：名称：</w:t>
            </w:r>
            <w:r>
              <w:rPr>
                <w:rFonts w:hint="eastAsia" w:ascii="宋体" w:hAnsi="宋体" w:eastAsia="宋体" w:cs="宋体"/>
                <w:b w:val="0"/>
                <w:bCs w:val="0"/>
                <w:i w:val="0"/>
                <w:iCs w:val="0"/>
                <w:color w:val="000000"/>
                <w:sz w:val="24"/>
                <w:szCs w:val="24"/>
              </w:rPr>
              <w:t>一种检测赭曲霉毒素A的电致化学发光修饰电极的制备方法及传感器</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专利权人：海南大学，发明人：</w:t>
            </w:r>
            <w:r>
              <w:rPr>
                <w:rFonts w:hint="eastAsia" w:ascii="宋体" w:hAnsi="宋体" w:eastAsia="宋体" w:cs="宋体"/>
                <w:b w:val="0"/>
                <w:bCs w:val="0"/>
                <w:i w:val="0"/>
                <w:iCs w:val="0"/>
                <w:color w:val="000000"/>
                <w:sz w:val="24"/>
                <w:szCs w:val="24"/>
              </w:rPr>
              <w:t>曹宏梅;李林芝;刘星;李莹</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专利号：</w:t>
            </w:r>
            <w:r>
              <w:rPr>
                <w:rFonts w:hint="eastAsia" w:ascii="宋体" w:hAnsi="宋体" w:eastAsia="宋体" w:cs="宋体"/>
                <w:b w:val="0"/>
                <w:bCs w:val="0"/>
                <w:i w:val="0"/>
                <w:iCs w:val="0"/>
                <w:color w:val="000000"/>
                <w:sz w:val="24"/>
                <w:szCs w:val="24"/>
              </w:rPr>
              <w:t>ZL202211628172.4</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授权公告日：2025年04月18日</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 xml:space="preserve"> </w:t>
            </w:r>
          </w:p>
          <w:p w14:paraId="02F72929">
            <w:pPr>
              <w:pStyle w:val="2"/>
              <w:rPr>
                <w:rFonts w:hint="eastAsia" w:cs="Times New Roman"/>
                <w:bCs/>
                <w:sz w:val="24"/>
                <w:szCs w:val="24"/>
                <w:lang w:val="en-US" w:eastAsia="zh-CN"/>
              </w:rPr>
            </w:pPr>
          </w:p>
          <w:p w14:paraId="1817EF51">
            <w:pPr>
              <w:pStyle w:val="2"/>
              <w:rPr>
                <w:rFonts w:hint="default" w:cs="Times New Roman"/>
                <w:bCs/>
                <w:sz w:val="24"/>
                <w:szCs w:val="24"/>
                <w:lang w:val="en-US" w:eastAsia="zh-CN"/>
              </w:rPr>
            </w:pPr>
          </w:p>
          <w:p w14:paraId="1A30DB40">
            <w:pPr>
              <w:pStyle w:val="2"/>
              <w:rPr>
                <w:rFonts w:hint="default" w:cs="Times New Roman"/>
                <w:bCs/>
                <w:sz w:val="24"/>
                <w:szCs w:val="24"/>
                <w:lang w:val="en-US" w:eastAsia="zh-CN"/>
              </w:rPr>
            </w:pPr>
          </w:p>
        </w:tc>
      </w:tr>
      <w:tr w14:paraId="526A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2269" w:type="dxa"/>
            <w:noWrap w:val="0"/>
            <w:vAlign w:val="center"/>
          </w:tcPr>
          <w:p w14:paraId="727036B4">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主要完成人</w:t>
            </w:r>
          </w:p>
          <w:p w14:paraId="54127F38">
            <w:pPr>
              <w:spacing w:line="440" w:lineRule="exact"/>
              <w:jc w:val="center"/>
              <w:rPr>
                <w:rFonts w:hint="default" w:ascii="Times New Roman" w:hAnsi="Times New Roman" w:eastAsia="宋体" w:cs="Times New Roman"/>
                <w:b w:val="0"/>
                <w:bCs w:val="0"/>
                <w:sz w:val="28"/>
                <w:szCs w:val="20"/>
                <w:lang w:val="en"/>
              </w:rPr>
            </w:pPr>
            <w:r>
              <w:rPr>
                <w:rFonts w:hint="default" w:ascii="Times New Roman" w:hAnsi="Times New Roman" w:eastAsia="宋体" w:cs="Times New Roman"/>
                <w:b/>
                <w:bCs/>
                <w:sz w:val="24"/>
                <w:szCs w:val="24"/>
                <w:lang w:val="en"/>
              </w:rPr>
              <w:t>（排序、工作单位和贡献）</w:t>
            </w:r>
          </w:p>
        </w:tc>
        <w:tc>
          <w:tcPr>
            <w:tcW w:w="7051" w:type="dxa"/>
            <w:noWrap w:val="0"/>
            <w:vAlign w:val="center"/>
          </w:tcPr>
          <w:p w14:paraId="229AB086">
            <w:pPr>
              <w:numPr>
                <w:ilvl w:val="0"/>
                <w:numId w:val="0"/>
              </w:numPr>
              <w:spacing w:line="440" w:lineRule="exact"/>
              <w:ind w:leftChars="0"/>
              <w:rPr>
                <w:rFonts w:hint="default" w:ascii="Times New Roman" w:hAnsi="Times New Roman" w:eastAsia="宋体" w:cs="Times New Roman"/>
                <w:bCs/>
                <w:sz w:val="24"/>
                <w:szCs w:val="24"/>
              </w:rPr>
            </w:pPr>
            <w:r>
              <w:rPr>
                <w:rFonts w:hint="eastAsia" w:cs="Times New Roman"/>
                <w:bCs/>
                <w:sz w:val="24"/>
                <w:szCs w:val="24"/>
                <w:lang w:val="en-US" w:eastAsia="zh-CN"/>
              </w:rPr>
              <w:t>1.曹宏梅</w:t>
            </w:r>
            <w:r>
              <w:rPr>
                <w:rFonts w:hint="default" w:ascii="Times New Roman" w:hAnsi="Times New Roman" w:eastAsia="宋体" w:cs="Times New Roman"/>
                <w:bCs/>
                <w:sz w:val="24"/>
                <w:szCs w:val="24"/>
              </w:rPr>
              <w:t>，</w:t>
            </w:r>
            <w:r>
              <w:rPr>
                <w:rFonts w:hint="eastAsia" w:cs="Times New Roman"/>
                <w:bCs/>
                <w:sz w:val="24"/>
                <w:szCs w:val="24"/>
                <w:lang w:val="en-US" w:eastAsia="zh-CN"/>
              </w:rPr>
              <w:t>海南大学</w:t>
            </w:r>
            <w:r>
              <w:rPr>
                <w:rFonts w:hint="default" w:ascii="Times New Roman" w:hAnsi="Times New Roman" w:eastAsia="宋体" w:cs="Times New Roman"/>
                <w:bCs/>
                <w:sz w:val="24"/>
                <w:szCs w:val="24"/>
              </w:rPr>
              <w:t>，</w:t>
            </w:r>
            <w:r>
              <w:rPr>
                <w:rFonts w:hint="eastAsia" w:cs="Times New Roman"/>
                <w:bCs/>
                <w:sz w:val="24"/>
                <w:szCs w:val="24"/>
                <w:lang w:val="en-US" w:eastAsia="zh-CN"/>
              </w:rPr>
              <w:t>作为项目负责人提出研究总体思路、计划与方案，组织实施项目研究工作。提出本项目的关键学术思想与研究思路，指导项目组成员开展高性能纳米生物传感的构建和检测工作，同时参与实验研究。完成论文学术思想方面的撰写、是重要发现点的主要完成人，对重要发现点做出创造性贡献，是代表性论文的通讯作者或第一作者，专利的第一发明人。</w:t>
            </w:r>
          </w:p>
          <w:p w14:paraId="5725C097">
            <w:pPr>
              <w:numPr>
                <w:ilvl w:val="0"/>
                <w:numId w:val="0"/>
              </w:numPr>
              <w:spacing w:line="440" w:lineRule="exact"/>
              <w:ind w:leftChars="0"/>
              <w:rPr>
                <w:rFonts w:hint="default" w:ascii="Times New Roman" w:hAnsi="Times New Roman" w:eastAsia="宋体" w:cs="Times New Roman"/>
                <w:bCs/>
                <w:color w:val="FF0000"/>
                <w:sz w:val="24"/>
                <w:szCs w:val="24"/>
              </w:rPr>
            </w:pPr>
            <w:r>
              <w:rPr>
                <w:rFonts w:hint="eastAsia" w:cs="Times New Roman"/>
                <w:bCs/>
                <w:sz w:val="24"/>
                <w:szCs w:val="24"/>
                <w:lang w:val="en-US" w:eastAsia="zh-CN"/>
              </w:rPr>
              <w:t>2. 叶代新</w:t>
            </w:r>
            <w:r>
              <w:rPr>
                <w:rFonts w:hint="default" w:ascii="Times New Roman" w:hAnsi="Times New Roman" w:eastAsia="宋体" w:cs="Times New Roman"/>
                <w:bCs/>
                <w:sz w:val="24"/>
                <w:szCs w:val="24"/>
              </w:rPr>
              <w:t>，</w:t>
            </w:r>
            <w:r>
              <w:rPr>
                <w:rFonts w:hint="eastAsia" w:cs="Times New Roman"/>
                <w:bCs/>
                <w:sz w:val="24"/>
                <w:szCs w:val="24"/>
                <w:lang w:val="en-US" w:eastAsia="zh-CN"/>
              </w:rPr>
              <w:t>上海大学</w:t>
            </w:r>
            <w:r>
              <w:rPr>
                <w:rFonts w:hint="default" w:ascii="Times New Roman" w:hAnsi="Times New Roman" w:eastAsia="宋体" w:cs="Times New Roman"/>
                <w:bCs/>
                <w:sz w:val="24"/>
                <w:szCs w:val="24"/>
              </w:rPr>
              <w:t>，项目第二完成人。对发现点2和3作出贡献，是代表性论文5和</w:t>
            </w:r>
            <w:r>
              <w:rPr>
                <w:rFonts w:hint="eastAsia" w:cs="Times New Roman"/>
                <w:bCs/>
                <w:sz w:val="24"/>
                <w:szCs w:val="24"/>
                <w:lang w:val="en-US" w:eastAsia="zh-CN"/>
              </w:rPr>
              <w:t>6</w:t>
            </w:r>
            <w:r>
              <w:rPr>
                <w:rFonts w:hint="default" w:ascii="Times New Roman" w:hAnsi="Times New Roman" w:eastAsia="宋体" w:cs="Times New Roman"/>
                <w:bCs/>
                <w:sz w:val="24"/>
                <w:szCs w:val="24"/>
              </w:rPr>
              <w:t>的通讯作者,</w:t>
            </w:r>
            <w:r>
              <w:rPr>
                <w:rFonts w:hint="eastAsia" w:cs="Times New Roman"/>
                <w:bCs/>
                <w:sz w:val="24"/>
                <w:szCs w:val="24"/>
                <w:lang w:val="en-US" w:eastAsia="zh-CN"/>
              </w:rPr>
              <w:t xml:space="preserve"> </w:t>
            </w:r>
            <w:r>
              <w:rPr>
                <w:rFonts w:hint="default" w:ascii="Times New Roman" w:hAnsi="Times New Roman" w:eastAsia="宋体" w:cs="Times New Roman"/>
                <w:bCs/>
                <w:sz w:val="24"/>
                <w:szCs w:val="24"/>
              </w:rPr>
              <w:t>代表性论文</w:t>
            </w:r>
            <w:r>
              <w:rPr>
                <w:rFonts w:hint="eastAsia" w:cs="Times New Roman"/>
                <w:bCs/>
                <w:sz w:val="24"/>
                <w:szCs w:val="24"/>
                <w:lang w:val="en-US" w:eastAsia="zh-CN"/>
              </w:rPr>
              <w:t>7</w:t>
            </w:r>
            <w:r>
              <w:rPr>
                <w:rFonts w:hint="default" w:ascii="Times New Roman" w:hAnsi="Times New Roman" w:eastAsia="宋体" w:cs="Times New Roman"/>
                <w:bCs/>
                <w:sz w:val="24"/>
                <w:szCs w:val="24"/>
              </w:rPr>
              <w:t>的第一作者。完成以绿茶为原料设计合成磷掺杂的Fe单原子纳米酶，完成材料的表征和性能分析（论文5）。系统总结和阐述基于单原子纳米酶的传感器的先进材料、传感机制、选择性调节和应用（论文6）。设计并合成了Fe/Mn双原子催化剂，揭示了其双位点级联催化机制对氧还原反应的显著增强作用，并将其应用于鲁米诺-溶解氧ECL体系，构建了超高灵敏度的抗坏血酸传感器（论文7）</w:t>
            </w:r>
          </w:p>
          <w:p w14:paraId="64E2486F">
            <w:pPr>
              <w:numPr>
                <w:ilvl w:val="0"/>
                <w:numId w:val="0"/>
              </w:numPr>
              <w:spacing w:line="440" w:lineRule="exact"/>
              <w:ind w:leftChars="0"/>
              <w:rPr>
                <w:rFonts w:hint="default" w:ascii="Times New Roman" w:hAnsi="Times New Roman" w:eastAsia="宋体" w:cs="Times New Roman"/>
                <w:bCs/>
                <w:sz w:val="24"/>
                <w:szCs w:val="24"/>
              </w:rPr>
            </w:pPr>
            <w:r>
              <w:rPr>
                <w:rFonts w:hint="eastAsia" w:cs="Times New Roman"/>
                <w:bCs/>
                <w:sz w:val="24"/>
                <w:szCs w:val="24"/>
                <w:lang w:val="en-US" w:eastAsia="zh-CN"/>
              </w:rPr>
              <w:t>3.贾能勤</w:t>
            </w:r>
            <w:r>
              <w:rPr>
                <w:rFonts w:hint="default" w:ascii="Times New Roman" w:hAnsi="Times New Roman" w:eastAsia="宋体" w:cs="Times New Roman"/>
                <w:bCs/>
                <w:sz w:val="24"/>
                <w:szCs w:val="24"/>
              </w:rPr>
              <w:t>，</w:t>
            </w:r>
            <w:r>
              <w:rPr>
                <w:rFonts w:hint="eastAsia" w:cs="Times New Roman"/>
                <w:bCs/>
                <w:sz w:val="24"/>
                <w:szCs w:val="24"/>
                <w:lang w:val="en-US" w:eastAsia="zh-CN"/>
              </w:rPr>
              <w:t>上海师范大学</w:t>
            </w:r>
            <w:r>
              <w:rPr>
                <w:rFonts w:hint="default" w:ascii="Times New Roman" w:hAnsi="Times New Roman" w:eastAsia="宋体" w:cs="Times New Roman"/>
                <w:bCs/>
                <w:sz w:val="24"/>
                <w:szCs w:val="24"/>
              </w:rPr>
              <w:t>，项目第三完成人。对发现点1作出贡献，是代表性论文1和2的通讯作者。负责构建固态ECL传感器，利用三聚氰胺的直接增强效应，实现对</w:t>
            </w:r>
            <w:r>
              <w:rPr>
                <w:rFonts w:hint="eastAsia" w:cs="Times New Roman"/>
                <w:bCs/>
                <w:sz w:val="24"/>
                <w:szCs w:val="24"/>
                <w:lang w:val="en-US" w:eastAsia="zh-CN"/>
              </w:rPr>
              <w:t>奶粉</w:t>
            </w:r>
            <w:bookmarkStart w:id="9" w:name="_GoBack"/>
            <w:bookmarkEnd w:id="9"/>
            <w:r>
              <w:rPr>
                <w:rFonts w:hint="default" w:ascii="Times New Roman" w:hAnsi="Times New Roman" w:eastAsia="宋体" w:cs="Times New Roman"/>
                <w:bCs/>
                <w:sz w:val="24"/>
                <w:szCs w:val="24"/>
              </w:rPr>
              <w:t>中三聚氰胺的高灵敏检测（论文1）。构建基于g-C₃N₄（供体）和MnO₂-MWCNTs（受体）的ECL-RET体系，利用葡萄糖-Con A的特异性结合，实现对血清中刀豆蛋白A的超灵敏检测（论文2）。</w:t>
            </w:r>
          </w:p>
          <w:p w14:paraId="110BEFCA">
            <w:pPr>
              <w:numPr>
                <w:ilvl w:val="0"/>
                <w:numId w:val="0"/>
              </w:numPr>
              <w:spacing w:line="440" w:lineRule="exact"/>
              <w:ind w:leftChars="0"/>
              <w:rPr>
                <w:rFonts w:hint="default" w:ascii="Times New Roman" w:hAnsi="Times New Roman" w:eastAsia="宋体" w:cs="Times New Roman"/>
                <w:bCs/>
                <w:sz w:val="24"/>
                <w:szCs w:val="24"/>
                <w:lang w:val="en-US" w:eastAsia="zh-CN"/>
              </w:rPr>
            </w:pPr>
          </w:p>
        </w:tc>
      </w:tr>
      <w:tr w14:paraId="5BE9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2269" w:type="dxa"/>
            <w:noWrap w:val="0"/>
            <w:vAlign w:val="center"/>
          </w:tcPr>
          <w:p w14:paraId="7A68E031">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主要完成单位</w:t>
            </w:r>
          </w:p>
          <w:p w14:paraId="26989122">
            <w:pPr>
              <w:pStyle w:val="11"/>
              <w:jc w:val="center"/>
              <w:rPr>
                <w:rFonts w:hint="default" w:ascii="Times New Roman" w:hAnsi="Times New Roman" w:eastAsia="宋体" w:cs="Times New Roman"/>
                <w:b w:val="0"/>
                <w:bCs w:val="0"/>
                <w:sz w:val="28"/>
                <w:szCs w:val="20"/>
              </w:rPr>
            </w:pPr>
            <w:r>
              <w:rPr>
                <w:rFonts w:hint="default" w:ascii="Times New Roman" w:hAnsi="Times New Roman" w:eastAsia="宋体" w:cs="Times New Roman"/>
                <w:b/>
                <w:bCs/>
                <w:sz w:val="24"/>
                <w:szCs w:val="24"/>
              </w:rPr>
              <w:t>（排序和贡献）</w:t>
            </w:r>
          </w:p>
        </w:tc>
        <w:tc>
          <w:tcPr>
            <w:tcW w:w="7051" w:type="dxa"/>
            <w:noWrap w:val="0"/>
            <w:vAlign w:val="center"/>
          </w:tcPr>
          <w:p w14:paraId="49A3DA08">
            <w:pPr>
              <w:spacing w:line="440" w:lineRule="exact"/>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1.</w:t>
            </w:r>
            <w:r>
              <w:rPr>
                <w:rFonts w:hint="eastAsia" w:cs="Times New Roman"/>
                <w:bCs/>
                <w:color w:val="auto"/>
                <w:sz w:val="24"/>
                <w:szCs w:val="24"/>
                <w:lang w:val="en-US" w:eastAsia="zh-CN"/>
              </w:rPr>
              <w:t>海南大学</w:t>
            </w:r>
            <w:r>
              <w:rPr>
                <w:rFonts w:hint="default" w:ascii="Times New Roman" w:hAnsi="Times New Roman" w:eastAsia="宋体" w:cs="Times New Roman"/>
                <w:bCs/>
                <w:color w:val="auto"/>
                <w:sz w:val="24"/>
                <w:szCs w:val="24"/>
              </w:rPr>
              <w:t>为项目的开展提供了先进的纳米材料合成与表征测试平台（海南大学大型仪器平台）、电化学分析、光谱分析实验室，保障了从材料制备、传感构建到传感应用的系统性探索。同时，学校支持了一支涵盖青年教师、博士和硕士生的科研创新培育团队，在纳米传感、食品安全快速检测等领域培养了多名具有创新能力的科研骨干。团队在顶级期刊发表系列论文，并获得多项国家及省部级项目资助，形成了具有国际影响力的研究方向。学校积极推动项目成果与产业需求对接，部分传感技术已与食品检测机构合作开展应用验证。通过构建智能手机集成的快速检测平台，推动了科研成果向现场检测技术的转化。</w:t>
            </w:r>
          </w:p>
          <w:p w14:paraId="2F9DF481">
            <w:pPr>
              <w:spacing w:line="440" w:lineRule="exact"/>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2.</w:t>
            </w:r>
            <w:r>
              <w:rPr>
                <w:rFonts w:hint="eastAsia" w:cs="Times New Roman"/>
                <w:bCs/>
                <w:color w:val="auto"/>
                <w:sz w:val="24"/>
                <w:szCs w:val="24"/>
                <w:lang w:val="en-US" w:eastAsia="zh-CN"/>
              </w:rPr>
              <w:t>上海大学</w:t>
            </w:r>
            <w:r>
              <w:rPr>
                <w:rFonts w:hint="default" w:ascii="Times New Roman" w:hAnsi="Times New Roman" w:eastAsia="宋体" w:cs="Times New Roman"/>
                <w:bCs/>
                <w:color w:val="auto"/>
                <w:sz w:val="24"/>
                <w:szCs w:val="24"/>
              </w:rPr>
              <w:t>为项目的开展提供了高性能的纳米材料制备与表征平台及高性能理论计算资源，尤其在单/双原子催化剂的理论模拟与原位表征方面，学校的大型仪器平台和计算中心为关键科学问题的揭示提供了技术支撑。</w:t>
            </w:r>
          </w:p>
          <w:p w14:paraId="48BCFDF3">
            <w:pPr>
              <w:spacing w:line="440" w:lineRule="exact"/>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3.</w:t>
            </w:r>
            <w:r>
              <w:rPr>
                <w:rFonts w:hint="eastAsia" w:cs="Times New Roman"/>
                <w:bCs/>
                <w:color w:val="auto"/>
                <w:sz w:val="24"/>
                <w:szCs w:val="24"/>
                <w:lang w:val="en-US" w:eastAsia="zh-CN"/>
              </w:rPr>
              <w:t>上海师范大学</w:t>
            </w:r>
            <w:r>
              <w:rPr>
                <w:rFonts w:hint="default" w:ascii="Times New Roman" w:hAnsi="Times New Roman" w:eastAsia="宋体" w:cs="Times New Roman"/>
                <w:bCs/>
                <w:color w:val="auto"/>
                <w:sz w:val="24"/>
                <w:szCs w:val="24"/>
              </w:rPr>
              <w:t>为项目的开展提供了介孔、仿生纳米材料合成与表征平台、电化学发光检测实验室，保障了从材料设计与合成、传感器的构建、机理研究到电化学发光传感应用的系统性探索。通过本项目的系统性研究，学校支持了一支涵盖教授、青年教师、博士后、博士和硕士生的优秀研究团队。</w:t>
            </w:r>
          </w:p>
          <w:p w14:paraId="5AAC1826">
            <w:pPr>
              <w:spacing w:line="440" w:lineRule="exact"/>
              <w:jc w:val="left"/>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w:t>
            </w:r>
          </w:p>
        </w:tc>
      </w:tr>
    </w:tbl>
    <w:p w14:paraId="7E8E9448">
      <w:pPr>
        <w:spacing w:line="440" w:lineRule="exact"/>
        <w:ind w:firstLine="0" w:firstLineChars="0"/>
        <w:rPr>
          <w:rFonts w:hint="default" w:ascii="Times New Roman" w:hAnsi="Times New Roman" w:eastAsia="宋体" w:cs="Times New Roman"/>
        </w:rPr>
      </w:pPr>
      <w:r>
        <w:rPr>
          <w:rFonts w:hint="default" w:ascii="Times New Roman" w:hAnsi="Times New Roman" w:eastAsia="宋体" w:cs="Times New Roman"/>
          <w:sz w:val="24"/>
          <w:szCs w:val="24"/>
        </w:rPr>
        <w:t>说明：</w:t>
      </w:r>
      <w:r>
        <w:rPr>
          <w:rFonts w:hint="eastAsia" w:ascii="Times New Roman" w:hAnsi="Times New Roman" w:eastAsia="宋体" w:cs="Times New Roman"/>
          <w:sz w:val="24"/>
          <w:szCs w:val="24"/>
          <w:lang w:eastAsia="zh-CN"/>
        </w:rPr>
        <w:t>涉及国外的人和组织</w:t>
      </w:r>
      <w:r>
        <w:rPr>
          <w:rFonts w:hint="default" w:ascii="Times New Roman" w:hAnsi="Times New Roman" w:eastAsia="宋体" w:cs="Times New Roman"/>
          <w:sz w:val="24"/>
          <w:szCs w:val="24"/>
        </w:rPr>
        <w:t>科学技术合作奖可不用公示，其余奖项必须公示</w:t>
      </w:r>
      <w:r>
        <w:rPr>
          <w:rFonts w:hint="default" w:ascii="Times New Roman" w:hAnsi="Times New Roman" w:eastAsia="宋体" w:cs="Times New Roman"/>
          <w:b/>
          <w:bCs/>
          <w:sz w:val="24"/>
          <w:szCs w:val="24"/>
        </w:rPr>
        <w:t>至少7</w:t>
      </w:r>
      <w:r>
        <w:rPr>
          <w:rFonts w:hint="default" w:ascii="Times New Roman" w:hAnsi="Times New Roman" w:eastAsia="宋体" w:cs="Times New Roman"/>
          <w:b/>
          <w:bCs/>
          <w:sz w:val="24"/>
          <w:szCs w:val="24"/>
          <w:u w:val="wavyHeavy"/>
        </w:rPr>
        <w:t>日</w:t>
      </w:r>
      <w:r>
        <w:rPr>
          <w:rFonts w:hint="default" w:ascii="Times New Roman" w:hAnsi="Times New Roman" w:eastAsia="宋体" w:cs="Times New Roman"/>
          <w:b/>
          <w:bCs/>
          <w:sz w:val="24"/>
          <w:szCs w:val="24"/>
          <w:u w:val="wavyHeavy"/>
          <w:lang w:eastAsia="zh-CN"/>
        </w:rPr>
        <w:t>。</w:t>
      </w:r>
    </w:p>
    <w:p w14:paraId="2869FE84">
      <w:pPr>
        <w:spacing w:line="440" w:lineRule="exact"/>
        <w:ind w:firstLine="0" w:firstLineChars="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dvP4DF60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F03D">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147B3CD5">
                          <w:pPr>
                            <w:snapToGrid w:val="0"/>
                            <w:rPr>
                              <w:rFonts w:hint="eastAsia"/>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18.5pt;width:76.7pt;mso-position-horizontal:outside;mso-position-horizontal-relative:margin;z-index:251659264;mso-width-relative:page;mso-height-relative:page;" filled="f" stroked="f" coordsize="21600,21600" o:gfxdata="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L72pvUAAAABAEAAA8AAAAAAAAAAQAgAAAAIgAAAGRycy9kb3ducmV2LnhtbFBLAQIUABQA&#10;AAAIAIdO4kAxg6RzuwEAAHEDAAAOAAAAAAAAAAEAIAAAACMBAABkcnMvZTJvRG9jLnhtbFBLBQYA&#10;AAAABgAGAFkBAABQBQAAAAA=&#10;">
              <v:fill on="f" focussize="0,0"/>
              <v:stroke on="f"/>
              <v:imagedata o:title=""/>
              <o:lock v:ext="edit" aspectratio="f"/>
              <v:textbox inset="0mm,0mm,0mm,0mm">
                <w:txbxContent>
                  <w:p w14:paraId="147B3CD5">
                    <w:pPr>
                      <w:snapToGrid w:val="0"/>
                      <w:rPr>
                        <w:rFonts w:hint="eastAsia"/>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5C7E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NjJkYWM4YjU5NDc4MWRkNzYxZGM2YjNlZWUzZGEifQ=="/>
  </w:docVars>
  <w:rsids>
    <w:rsidRoot w:val="00000000"/>
    <w:rsid w:val="116C5222"/>
    <w:rsid w:val="1CE3052D"/>
    <w:rsid w:val="1CEF25FC"/>
    <w:rsid w:val="387F4B36"/>
    <w:rsid w:val="391953AC"/>
    <w:rsid w:val="3AEB7A38"/>
    <w:rsid w:val="579B2E05"/>
    <w:rsid w:val="693E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9"/>
    <w:pPr>
      <w:keepNext/>
      <w:keepLines/>
      <w:spacing w:before="120" w:beforeLines="0" w:beforeAutospacing="0" w:after="120" w:afterLines="0" w:afterAutospacing="0" w:line="560" w:lineRule="exact"/>
      <w:jc w:val="center"/>
      <w:outlineLvl w:val="1"/>
    </w:pPr>
    <w:rPr>
      <w:rFonts w:ascii="Arial" w:hAnsi="Arial"/>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nhideWhenUsed/>
    <w:qFormat/>
    <w:uiPriority w:val="99"/>
    <w:rPr>
      <w:sz w:val="24"/>
    </w:rPr>
  </w:style>
  <w:style w:type="character" w:styleId="10">
    <w:name w:val="Strong"/>
    <w:basedOn w:val="9"/>
    <w:qFormat/>
    <w:uiPriority w:val="22"/>
    <w:rPr>
      <w:b/>
    </w:rPr>
  </w:style>
  <w:style w:type="paragraph" w:customStyle="1" w:styleId="11">
    <w:name w:val="Default"/>
    <w:basedOn w:val="1"/>
    <w:qFormat/>
    <w:uiPriority w:val="0"/>
    <w:pPr>
      <w:autoSpaceDE w:val="0"/>
      <w:autoSpaceDN w:val="0"/>
      <w:adjustRightInd w:val="0"/>
      <w:jc w:val="left"/>
    </w:pPr>
    <w:rPr>
      <w:rFonts w:ascii="方正仿宋_GBK" w:hAnsi="方正仿宋_GBK"/>
    </w:rPr>
  </w:style>
  <w:style w:type="character" w:customStyle="1" w:styleId="12">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2826</Words>
  <Characters>4495</Characters>
  <Lines>0</Lines>
  <Paragraphs>0</Paragraphs>
  <TotalTime>5</TotalTime>
  <ScaleCrop>false</ScaleCrop>
  <LinksUpToDate>false</LinksUpToDate>
  <CharactersWithSpaces>4783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2023-05-10T01:40:00Z</dcterms:created>
  <dc:creator>Lenovo</dc:creator>
  <cp:lastModifiedBy>梅花笑</cp:lastModifiedBy>
  <dcterms:modified xsi:type="dcterms:W3CDTF">2026-02-09T04:46:20Z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DC382BEA09B24A9E987EED74D62C5088_13</vt:lpwstr>
  </property>
  <property fmtid="{D5CDD505-2E9C-101B-9397-08002B2CF9AE}" pid="4" name="KSOTemplateDocerSaveRecord">
    <vt:lpwstr>eyJoZGlkIjoiMWE4NDEzNGY3ZDFiNmFmMmIxOGE5NzFlNzMwZGMxNjIiLCJ1c2VySWQiOiI2NzM4NTIzNzkifQ==</vt:lpwstr>
  </property>
</Properties>
</file>